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10F" w:rsidRDefault="003D71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D710F" w:rsidRDefault="003D710F">
      <w:pPr>
        <w:pStyle w:val="ConsPlusNormal"/>
        <w:ind w:firstLine="540"/>
        <w:jc w:val="both"/>
        <w:outlineLvl w:val="0"/>
      </w:pPr>
    </w:p>
    <w:p w:rsidR="003D710F" w:rsidRDefault="003D710F">
      <w:pPr>
        <w:pStyle w:val="ConsPlusTitle"/>
        <w:jc w:val="center"/>
        <w:outlineLvl w:val="0"/>
      </w:pPr>
      <w:r>
        <w:t>СОВЕТ ДЕПУТАТОВ ГОРОДА НОВОСИБИРСКА</w:t>
      </w:r>
    </w:p>
    <w:p w:rsidR="003D710F" w:rsidRDefault="003D710F">
      <w:pPr>
        <w:pStyle w:val="ConsPlusTitle"/>
        <w:jc w:val="center"/>
      </w:pPr>
    </w:p>
    <w:p w:rsidR="003D710F" w:rsidRDefault="003D710F">
      <w:pPr>
        <w:pStyle w:val="ConsPlusTitle"/>
        <w:jc w:val="center"/>
      </w:pPr>
      <w:r>
        <w:t>РЕШЕНИЕ</w:t>
      </w:r>
    </w:p>
    <w:p w:rsidR="003D710F" w:rsidRDefault="003D710F">
      <w:pPr>
        <w:pStyle w:val="ConsPlusTitle"/>
        <w:jc w:val="center"/>
      </w:pPr>
      <w:r>
        <w:t>от 20 мая 2020 г. N 969</w:t>
      </w:r>
    </w:p>
    <w:p w:rsidR="003D710F" w:rsidRDefault="003D710F">
      <w:pPr>
        <w:pStyle w:val="ConsPlusTitle"/>
        <w:jc w:val="center"/>
      </w:pPr>
    </w:p>
    <w:p w:rsidR="003D710F" w:rsidRDefault="003D710F">
      <w:pPr>
        <w:pStyle w:val="ConsPlusTitle"/>
        <w:jc w:val="center"/>
      </w:pPr>
      <w:r>
        <w:t>О ВНЕСЕНИИ ИЗМЕНЕНИЙ В ПОЛОЖЕНИЕ О НАКАЗАХ ИЗБИРАТЕЛЕЙ</w:t>
      </w:r>
    </w:p>
    <w:p w:rsidR="003D710F" w:rsidRDefault="003D710F">
      <w:pPr>
        <w:pStyle w:val="ConsPlusTitle"/>
        <w:jc w:val="center"/>
      </w:pPr>
      <w:r>
        <w:t>В ГОРОДЕ НОВОСИБИРСКЕ, ПРИНЯТОЕ РЕШЕНИЕМ СОВЕТА</w:t>
      </w:r>
    </w:p>
    <w:p w:rsidR="003D710F" w:rsidRDefault="003D710F">
      <w:pPr>
        <w:pStyle w:val="ConsPlusTitle"/>
        <w:jc w:val="center"/>
      </w:pPr>
      <w:r>
        <w:t>ДЕПУТАТОВ ГОРОДА НОВОСИБИРСКА ОТ 23.12.2009 N 1490</w:t>
      </w:r>
    </w:p>
    <w:p w:rsidR="003D710F" w:rsidRDefault="003D710F">
      <w:pPr>
        <w:pStyle w:val="ConsPlusNormal"/>
        <w:ind w:firstLine="540"/>
        <w:jc w:val="both"/>
      </w:pPr>
    </w:p>
    <w:p w:rsidR="003D710F" w:rsidRDefault="003D710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6" w:history="1">
        <w:r>
          <w:rPr>
            <w:color w:val="0000FF"/>
          </w:rPr>
          <w:t>статьями 23</w:t>
        </w:r>
      </w:hyperlink>
      <w:r>
        <w:t xml:space="preserve">, </w:t>
      </w:r>
      <w:hyperlink r:id="rId7" w:history="1">
        <w:r>
          <w:rPr>
            <w:color w:val="0000FF"/>
          </w:rPr>
          <w:t>35</w:t>
        </w:r>
      </w:hyperlink>
      <w:r>
        <w:t xml:space="preserve"> Устава города Новосибирска, Совет депутатов города Новосибирска решил: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наказах избирателей в городе Новосибирске, принятое решением Совета депутатов города Новосибирска от 23.12.2009 N 1490 (в редакции решений Совета депутатов города Новосибирска от 27.05.2015 N 1348, от 02.12.2015 N 104), следующие изменения: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1.1. В </w:t>
      </w:r>
      <w:hyperlink r:id="rId9" w:history="1">
        <w:r>
          <w:rPr>
            <w:color w:val="0000FF"/>
          </w:rPr>
          <w:t>пункте 2.4</w:t>
        </w:r>
      </w:hyperlink>
      <w:r>
        <w:t xml:space="preserve"> слова "(далее - администрация)" исключить.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1.2. </w:t>
      </w:r>
      <w:hyperlink r:id="rId10" w:history="1">
        <w:r>
          <w:rPr>
            <w:color w:val="0000FF"/>
          </w:rPr>
          <w:t>Пункт 2.8</w:t>
        </w:r>
      </w:hyperlink>
      <w:r>
        <w:t xml:space="preserve"> после слова "приложению" дополнить цифрой "1".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1.3. В </w:t>
      </w:r>
      <w:hyperlink r:id="rId11" w:history="1">
        <w:r>
          <w:rPr>
            <w:color w:val="0000FF"/>
          </w:rPr>
          <w:t>пункте 3.1</w:t>
        </w:r>
      </w:hyperlink>
      <w:r>
        <w:t>: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1.3.1. </w:t>
      </w:r>
      <w:hyperlink r:id="rId12" w:history="1">
        <w:r>
          <w:rPr>
            <w:color w:val="0000FF"/>
          </w:rPr>
          <w:t>Абзац второй</w:t>
        </w:r>
      </w:hyperlink>
      <w:r>
        <w:t xml:space="preserve"> дополнить словами ", а также информацию о наказах избирателей, не выполненных за период полномочий депутатов Совета предыдущего созыва, подготовленную мэрией в соответствии с абзацем вторым пункта 3.2 настоящего Положения".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1.3.2. </w:t>
      </w:r>
      <w:hyperlink r:id="rId13" w:history="1">
        <w:r>
          <w:rPr>
            <w:color w:val="0000FF"/>
          </w:rPr>
          <w:t>Абзац третий</w:t>
        </w:r>
      </w:hyperlink>
      <w:r>
        <w:t xml:space="preserve"> дополнить словами "по форме согласно приложению 2 к настоящему Положению".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1.3.3. В </w:t>
      </w:r>
      <w:hyperlink r:id="rId14" w:history="1">
        <w:r>
          <w:rPr>
            <w:color w:val="0000FF"/>
          </w:rPr>
          <w:t>абзаце четвертом</w:t>
        </w:r>
      </w:hyperlink>
      <w:r>
        <w:t xml:space="preserve"> слово "администрацию" заменить словом "мэрию".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1.3.4.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"направляет в мэрию перечень наказов избирателей, не выполненных за период полномочий депутатов Совета предыдущего созыва, подтверждаемых для включения в план мероприятий по реализации наказов избирателей (далее - план мероприятий), либо информационное письмо об отсутствии таких наказов избирателей.".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1.4. </w:t>
      </w:r>
      <w:hyperlink r:id="rId16" w:history="1">
        <w:r>
          <w:rPr>
            <w:color w:val="0000FF"/>
          </w:rPr>
          <w:t>Пункт 3.2</w:t>
        </w:r>
      </w:hyperlink>
      <w:r>
        <w:t xml:space="preserve"> изложить в следующей редакции: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"3.2. Мэрия осуществляет: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подготовку информации о наказах избирателей, не выполненных за период полномочий депутатов Совета предыдущего созыва, по соответствующим избирательным округам и направляет ее депутатам Совета в течение 7 дней со дня их избрания;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формирование сводного перечня предложений по наказам избирателей, поступивших от депутата Совета в срок, установленный абзацем первым пункта 3.1 настоящего Положения, с использованием информационной системы "Наказы избирателей" в порядке, установленном правовым актом мэрии. Предложения по наказам избирателей, поступившие с нарушением установленного срока, в сводный перечень предложений по наказам избирателей не включаются;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lastRenderedPageBreak/>
        <w:t>подготовку мотивированных заключений об отклонении предложений по наказам избирателей (далее - мотивированные заключения) с указанием оснований, предусмотренных пунктом 3.3 настоящего Положения;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предварительное рассмотрение предложений по наказам избирателей и мотивированных заключений с участием депутатов Совета, направивших соответствующие предложения по наказам избирателей.".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1.5. </w:t>
      </w:r>
      <w:hyperlink r:id="rId17" w:history="1">
        <w:r>
          <w:rPr>
            <w:color w:val="0000FF"/>
          </w:rPr>
          <w:t>Пункт 4.1</w:t>
        </w:r>
      </w:hyperlink>
      <w:r>
        <w:t xml:space="preserve"> изложить в следующей редакции: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"4.1. По результатам действий, предусмотренных пунктами 3.1, 3.2 настоящего Положения, мэрия осуществляет подготовку плана мероприятий.".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1.6. </w:t>
      </w:r>
      <w:hyperlink r:id="rId18" w:history="1">
        <w:r>
          <w:rPr>
            <w:color w:val="0000FF"/>
          </w:rPr>
          <w:t>Пункт 4.3</w:t>
        </w:r>
      </w:hyperlink>
      <w:r>
        <w:t xml:space="preserve"> дополнить словами "после подтверждения депутатом Совета, предусмотренного абзацем пятым пункта 3.1 настоящего Положения".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1.7. В </w:t>
      </w:r>
      <w:hyperlink r:id="rId19" w:history="1">
        <w:r>
          <w:rPr>
            <w:color w:val="0000FF"/>
          </w:rPr>
          <w:t>пункте 4.4</w:t>
        </w:r>
      </w:hyperlink>
      <w:r>
        <w:t>: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1.7.1. </w:t>
      </w:r>
      <w:hyperlink r:id="rId20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"4.4. В плане мероприятий, за исключением случая, предусмотренного пунктом 4.4.1 настоящего Положения, указываются:".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1.7.2. </w:t>
      </w:r>
      <w:hyperlink r:id="rId21" w:history="1">
        <w:r>
          <w:rPr>
            <w:color w:val="0000FF"/>
          </w:rPr>
          <w:t>Абзац четвертый</w:t>
        </w:r>
      </w:hyperlink>
      <w:r>
        <w:t xml:space="preserve"> после слова "отчество" дополнить словами "(при наличии)".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1.7.3. В </w:t>
      </w:r>
      <w:hyperlink r:id="rId22" w:history="1">
        <w:r>
          <w:rPr>
            <w:color w:val="0000FF"/>
          </w:rPr>
          <w:t>абзаце девятом</w:t>
        </w:r>
      </w:hyperlink>
      <w:r>
        <w:t xml:space="preserve"> слова "объем финансирования" заменить словом "стоимость".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1.7.4. </w:t>
      </w:r>
      <w:hyperlink r:id="rId23" w:history="1">
        <w:r>
          <w:rPr>
            <w:color w:val="0000FF"/>
          </w:rPr>
          <w:t>Абзац двенадцатый</w:t>
        </w:r>
      </w:hyperlink>
      <w:r>
        <w:t xml:space="preserve"> после слова "созыва" дополнить словами "и подтвержденные депутатом Совета".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1.8. </w:t>
      </w:r>
      <w:hyperlink r:id="rId24" w:history="1">
        <w:r>
          <w:rPr>
            <w:color w:val="0000FF"/>
          </w:rPr>
          <w:t>Дополнить</w:t>
        </w:r>
      </w:hyperlink>
      <w:r>
        <w:t xml:space="preserve"> пунктом 4.4.1 следующего содержания: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"4.4.1. Наказы избирателей капитального характера учитываются в плане мероприятий в виде отдельной таблицы, в которой указываются: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район города Новосибирска;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избирательный округ;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фамилия, имя, отчество (при наличии) депутата Совета по соответствующему избирательному округу;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номер наказа избирателей капитального характера;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содержание наказа избирателей капитального характера.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К наказам капитального характера относятся наказы избирателей, реализация которых предполагает осуществление мероприятий по: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строительству, реконструкции объектов капитального строительства, в том числе линейных объектов;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капитальному ремонту объектов капитального строительства, в том числе линейных объектов;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сносу объектов капитального строительства, в том числе линейных объектов;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приобретению объектов капитального строительства, в том числе линейных объектов.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lastRenderedPageBreak/>
        <w:t>Реализация наказов избирателей капитального характера осуществляется в случае наличия финансирования из других бюджетов бюджетной системы Российской Федерации или внебюджетных источников.".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1.9. В </w:t>
      </w:r>
      <w:hyperlink r:id="rId25" w:history="1">
        <w:r>
          <w:rPr>
            <w:color w:val="0000FF"/>
          </w:rPr>
          <w:t>абзаце первом пункта 4.7</w:t>
        </w:r>
      </w:hyperlink>
      <w:r>
        <w:t xml:space="preserve"> слова "постоянной комиссии Совета по бюджету и налоговой политике и заседании" исключить.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1.10. </w:t>
      </w:r>
      <w:hyperlink r:id="rId26" w:history="1">
        <w:r>
          <w:rPr>
            <w:color w:val="0000FF"/>
          </w:rPr>
          <w:t>Пункт 5.3</w:t>
        </w:r>
      </w:hyperlink>
      <w:r>
        <w:t xml:space="preserve"> изложить в следующей редакции: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"5.3. Финансирование мероприятий по реализации наказов избирателей осуществляется за счет средств бюджета города Новосибирска, за исключением случаев, предусмотренных абзацем двенадцатым пункта 4.4.1 настоящего Положения, абзацем вторым настоящего пункта.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В случаях, предусмотренных законодательством, финансирование мероприятий по реализации наказов избирателей осуществляется за счет средств бюджета города Новосибирска и привлеченных средств.".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1.11. В </w:t>
      </w:r>
      <w:hyperlink r:id="rId27" w:history="1">
        <w:r>
          <w:rPr>
            <w:color w:val="0000FF"/>
          </w:rPr>
          <w:t>пункте 6.4</w:t>
        </w:r>
      </w:hyperlink>
      <w:r>
        <w:t>: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1.11.1. В </w:t>
      </w:r>
      <w:hyperlink r:id="rId28" w:history="1">
        <w:r>
          <w:rPr>
            <w:color w:val="0000FF"/>
          </w:rPr>
          <w:t>абзаце втором</w:t>
        </w:r>
      </w:hyperlink>
      <w:r>
        <w:t xml:space="preserve"> слова "объеме финансирования" заменить словом "стоимости".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1.11.2. В </w:t>
      </w:r>
      <w:hyperlink r:id="rId29" w:history="1">
        <w:r>
          <w:rPr>
            <w:color w:val="0000FF"/>
          </w:rPr>
          <w:t>абзаце третьем</w:t>
        </w:r>
      </w:hyperlink>
      <w:r>
        <w:t xml:space="preserve"> слова "постоянной комиссии Совета по бюджету и налоговой политике и заседании" исключить.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1.12. </w:t>
      </w:r>
      <w:hyperlink r:id="rId30" w:history="1">
        <w:r>
          <w:rPr>
            <w:color w:val="0000FF"/>
          </w:rPr>
          <w:t>Приложение</w:t>
        </w:r>
      </w:hyperlink>
      <w:r>
        <w:t xml:space="preserve"> после слова "Приложение" дополнить цифрой "1".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 xml:space="preserve">1.13. </w:t>
      </w:r>
      <w:hyperlink r:id="rId31" w:history="1">
        <w:r>
          <w:rPr>
            <w:color w:val="0000FF"/>
          </w:rPr>
          <w:t>Дополнить</w:t>
        </w:r>
      </w:hyperlink>
      <w:r>
        <w:t xml:space="preserve"> приложением 2 в редакции </w:t>
      </w:r>
      <w:hyperlink w:anchor="P82" w:history="1">
        <w:r>
          <w:rPr>
            <w:color w:val="0000FF"/>
          </w:rPr>
          <w:t>приложения</w:t>
        </w:r>
      </w:hyperlink>
      <w:r>
        <w:t xml:space="preserve"> к настоящему решению.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2. Решение вступает в силу на следующий день после его официального опубликования.</w:t>
      </w:r>
    </w:p>
    <w:p w:rsidR="003D710F" w:rsidRDefault="003D710F">
      <w:pPr>
        <w:pStyle w:val="ConsPlusNormal"/>
        <w:spacing w:before="220"/>
        <w:ind w:firstLine="540"/>
        <w:jc w:val="both"/>
      </w:pPr>
      <w:r>
        <w:t>3. Контроль за исполнением решения возложить на постоянную комиссию Совета депутатов города Новосибирска по наказам избирателей.</w:t>
      </w:r>
    </w:p>
    <w:p w:rsidR="003D710F" w:rsidRDefault="003D710F">
      <w:pPr>
        <w:pStyle w:val="ConsPlusNormal"/>
        <w:ind w:firstLine="540"/>
        <w:jc w:val="both"/>
      </w:pPr>
    </w:p>
    <w:p w:rsidR="003D710F" w:rsidRDefault="003D710F">
      <w:pPr>
        <w:pStyle w:val="ConsPlusNormal"/>
        <w:jc w:val="right"/>
      </w:pPr>
      <w:r>
        <w:t>Председатель Совета депутатов</w:t>
      </w:r>
    </w:p>
    <w:p w:rsidR="003D710F" w:rsidRDefault="003D710F">
      <w:pPr>
        <w:pStyle w:val="ConsPlusNormal"/>
        <w:jc w:val="right"/>
      </w:pPr>
      <w:r>
        <w:t>города Новосибирска</w:t>
      </w:r>
    </w:p>
    <w:p w:rsidR="003D710F" w:rsidRDefault="003D710F">
      <w:pPr>
        <w:pStyle w:val="ConsPlusNormal"/>
        <w:jc w:val="right"/>
      </w:pPr>
      <w:r>
        <w:t>Д.В.АСАНЦЕВ</w:t>
      </w:r>
    </w:p>
    <w:p w:rsidR="003D710F" w:rsidRDefault="003D710F">
      <w:pPr>
        <w:pStyle w:val="ConsPlusNormal"/>
        <w:ind w:firstLine="540"/>
        <w:jc w:val="both"/>
      </w:pPr>
    </w:p>
    <w:p w:rsidR="003D710F" w:rsidRDefault="003D710F">
      <w:pPr>
        <w:pStyle w:val="ConsPlusNormal"/>
        <w:jc w:val="right"/>
      </w:pPr>
      <w:r>
        <w:t>Мэр города Новосибирска</w:t>
      </w:r>
    </w:p>
    <w:p w:rsidR="003D710F" w:rsidRDefault="003D710F">
      <w:pPr>
        <w:pStyle w:val="ConsPlusNormal"/>
        <w:jc w:val="right"/>
      </w:pPr>
      <w:r>
        <w:t>А.Е.ЛОКОТЬ</w:t>
      </w:r>
    </w:p>
    <w:p w:rsidR="003D710F" w:rsidRDefault="003D710F">
      <w:pPr>
        <w:pStyle w:val="ConsPlusNormal"/>
        <w:ind w:firstLine="540"/>
        <w:jc w:val="both"/>
      </w:pPr>
    </w:p>
    <w:p w:rsidR="003D710F" w:rsidRDefault="003D710F">
      <w:pPr>
        <w:pStyle w:val="ConsPlusNormal"/>
        <w:ind w:firstLine="540"/>
        <w:jc w:val="both"/>
      </w:pPr>
    </w:p>
    <w:p w:rsidR="003D710F" w:rsidRDefault="003D710F">
      <w:pPr>
        <w:pStyle w:val="ConsPlusNormal"/>
        <w:ind w:firstLine="540"/>
        <w:jc w:val="both"/>
      </w:pPr>
    </w:p>
    <w:p w:rsidR="003D710F" w:rsidRDefault="003D710F">
      <w:pPr>
        <w:pStyle w:val="ConsPlusNormal"/>
        <w:ind w:firstLine="540"/>
        <w:jc w:val="both"/>
      </w:pPr>
    </w:p>
    <w:p w:rsidR="003D710F" w:rsidRDefault="003D710F">
      <w:pPr>
        <w:pStyle w:val="ConsPlusNormal"/>
        <w:ind w:firstLine="540"/>
        <w:jc w:val="both"/>
      </w:pPr>
    </w:p>
    <w:p w:rsidR="003D710F" w:rsidRDefault="003D710F">
      <w:pPr>
        <w:pStyle w:val="ConsPlusNormal"/>
        <w:jc w:val="right"/>
        <w:outlineLvl w:val="0"/>
      </w:pPr>
      <w:r>
        <w:t>Приложение</w:t>
      </w:r>
    </w:p>
    <w:p w:rsidR="003D710F" w:rsidRDefault="003D710F">
      <w:pPr>
        <w:pStyle w:val="ConsPlusNormal"/>
        <w:jc w:val="right"/>
      </w:pPr>
      <w:r>
        <w:t>к решению</w:t>
      </w:r>
    </w:p>
    <w:p w:rsidR="003D710F" w:rsidRDefault="003D710F">
      <w:pPr>
        <w:pStyle w:val="ConsPlusNormal"/>
        <w:jc w:val="right"/>
      </w:pPr>
      <w:r>
        <w:t>Совета депутатов</w:t>
      </w:r>
    </w:p>
    <w:p w:rsidR="003D710F" w:rsidRDefault="003D710F">
      <w:pPr>
        <w:pStyle w:val="ConsPlusNormal"/>
        <w:jc w:val="right"/>
      </w:pPr>
      <w:r>
        <w:t>города Новосибирска</w:t>
      </w:r>
    </w:p>
    <w:p w:rsidR="003D710F" w:rsidRDefault="003D710F">
      <w:pPr>
        <w:pStyle w:val="ConsPlusNormal"/>
        <w:jc w:val="right"/>
      </w:pPr>
      <w:r>
        <w:t>от 20.05.2020 N 969</w:t>
      </w:r>
    </w:p>
    <w:p w:rsidR="003D710F" w:rsidRDefault="003D710F">
      <w:pPr>
        <w:pStyle w:val="ConsPlusNormal"/>
        <w:ind w:firstLine="540"/>
        <w:jc w:val="both"/>
      </w:pPr>
    </w:p>
    <w:p w:rsidR="003D710F" w:rsidRDefault="003D710F">
      <w:pPr>
        <w:pStyle w:val="ConsPlusNormal"/>
        <w:jc w:val="right"/>
      </w:pPr>
      <w:r>
        <w:t>Приложение 2</w:t>
      </w:r>
    </w:p>
    <w:p w:rsidR="003D710F" w:rsidRDefault="003D710F">
      <w:pPr>
        <w:pStyle w:val="ConsPlusNormal"/>
        <w:jc w:val="right"/>
      </w:pPr>
      <w:r>
        <w:t>к Положению</w:t>
      </w:r>
    </w:p>
    <w:p w:rsidR="003D710F" w:rsidRDefault="003D710F">
      <w:pPr>
        <w:pStyle w:val="ConsPlusNormal"/>
        <w:jc w:val="right"/>
      </w:pPr>
      <w:r>
        <w:t>о наказах избирателей</w:t>
      </w:r>
    </w:p>
    <w:p w:rsidR="003D710F" w:rsidRDefault="003D710F">
      <w:pPr>
        <w:pStyle w:val="ConsPlusNormal"/>
        <w:jc w:val="right"/>
      </w:pPr>
      <w:r>
        <w:t>в городе Новосибирске</w:t>
      </w:r>
    </w:p>
    <w:p w:rsidR="003D710F" w:rsidRDefault="003D710F">
      <w:pPr>
        <w:pStyle w:val="ConsPlusNormal"/>
        <w:ind w:firstLine="540"/>
        <w:jc w:val="both"/>
      </w:pPr>
    </w:p>
    <w:p w:rsidR="003D710F" w:rsidRDefault="003D710F">
      <w:pPr>
        <w:pStyle w:val="ConsPlusNormal"/>
        <w:jc w:val="center"/>
      </w:pPr>
      <w:bookmarkStart w:id="0" w:name="P82"/>
      <w:bookmarkEnd w:id="0"/>
      <w:r>
        <w:t>ПЕРЕЧЕНЬ ПРЕДЛОЖЕНИЙ</w:t>
      </w:r>
    </w:p>
    <w:p w:rsidR="003D710F" w:rsidRDefault="003D710F">
      <w:pPr>
        <w:pStyle w:val="ConsPlusNormal"/>
        <w:jc w:val="center"/>
      </w:pPr>
      <w:r>
        <w:lastRenderedPageBreak/>
        <w:t>по наказам избирателей депутату __________________</w:t>
      </w:r>
    </w:p>
    <w:p w:rsidR="003D710F" w:rsidRDefault="003D710F">
      <w:pPr>
        <w:pStyle w:val="ConsPlusNormal"/>
        <w:jc w:val="center"/>
      </w:pPr>
      <w:r>
        <w:t>по избирательному округу N _____</w:t>
      </w:r>
    </w:p>
    <w:p w:rsidR="003D710F" w:rsidRDefault="003D710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0"/>
      </w:tblGrid>
      <w:tr w:rsidR="003D710F">
        <w:tc>
          <w:tcPr>
            <w:tcW w:w="510" w:type="dxa"/>
          </w:tcPr>
          <w:p w:rsidR="003D710F" w:rsidRDefault="003D710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0" w:type="dxa"/>
          </w:tcPr>
          <w:p w:rsidR="003D710F" w:rsidRDefault="003D710F">
            <w:pPr>
              <w:pStyle w:val="ConsPlusNormal"/>
              <w:jc w:val="center"/>
            </w:pPr>
            <w:r>
              <w:t>Содержание предложения по наказу избирателей</w:t>
            </w:r>
          </w:p>
        </w:tc>
      </w:tr>
      <w:tr w:rsidR="003D710F">
        <w:tc>
          <w:tcPr>
            <w:tcW w:w="510" w:type="dxa"/>
          </w:tcPr>
          <w:p w:rsidR="003D710F" w:rsidRDefault="003D71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0" w:type="dxa"/>
          </w:tcPr>
          <w:p w:rsidR="003D710F" w:rsidRDefault="003D710F">
            <w:pPr>
              <w:pStyle w:val="ConsPlusNormal"/>
              <w:jc w:val="center"/>
            </w:pPr>
            <w:r>
              <w:t>2</w:t>
            </w:r>
          </w:p>
        </w:tc>
      </w:tr>
      <w:tr w:rsidR="003D710F">
        <w:tc>
          <w:tcPr>
            <w:tcW w:w="510" w:type="dxa"/>
          </w:tcPr>
          <w:p w:rsidR="003D710F" w:rsidRDefault="003D710F">
            <w:pPr>
              <w:pStyle w:val="ConsPlusNormal"/>
            </w:pPr>
          </w:p>
        </w:tc>
        <w:tc>
          <w:tcPr>
            <w:tcW w:w="8560" w:type="dxa"/>
          </w:tcPr>
          <w:p w:rsidR="003D710F" w:rsidRDefault="003D710F">
            <w:pPr>
              <w:pStyle w:val="ConsPlusNormal"/>
            </w:pPr>
          </w:p>
        </w:tc>
      </w:tr>
    </w:tbl>
    <w:p w:rsidR="003D710F" w:rsidRDefault="003D710F">
      <w:pPr>
        <w:pStyle w:val="ConsPlusNormal"/>
        <w:ind w:firstLine="540"/>
        <w:jc w:val="both"/>
      </w:pPr>
    </w:p>
    <w:p w:rsidR="003D710F" w:rsidRDefault="003D710F">
      <w:pPr>
        <w:pStyle w:val="ConsPlusNormal"/>
        <w:ind w:firstLine="540"/>
        <w:jc w:val="both"/>
      </w:pPr>
    </w:p>
    <w:p w:rsidR="003D710F" w:rsidRDefault="003D7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11E" w:rsidRDefault="0062411E">
      <w:bookmarkStart w:id="1" w:name="_GoBack"/>
      <w:bookmarkEnd w:id="1"/>
    </w:p>
    <w:sectPr w:rsidR="0062411E" w:rsidSect="0074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0F"/>
    <w:rsid w:val="002376D1"/>
    <w:rsid w:val="003D710F"/>
    <w:rsid w:val="0062411E"/>
    <w:rsid w:val="00AD523C"/>
    <w:rsid w:val="00B24AF7"/>
    <w:rsid w:val="00C2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9B8D4-10E0-417C-867A-D7AC750D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7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7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1139478DE683442DE377140E2E3E2B6645BE39C9F62B606F5EF6876C45635708F279F2FF0ECABF4A1484D60C29722ADF6142979FF28263FF92C1DBkBE" TargetMode="External"/><Relationship Id="rId18" Type="http://schemas.openxmlformats.org/officeDocument/2006/relationships/hyperlink" Target="consultantplus://offline/ref=AB1139478DE683442DE377140E2E3E2B6645BE39C9F62B606F5EF6876C45635708F279F2FF0ECABF4A1487D20C29722ADF6142979FF28263FF92C1DBkBE" TargetMode="External"/><Relationship Id="rId26" Type="http://schemas.openxmlformats.org/officeDocument/2006/relationships/hyperlink" Target="consultantplus://offline/ref=AB1139478DE683442DE377140E2E3E2B6645BE39C9F62B606F5EF6876C45635708F279F2FF0ECABF4A1489D30C29722ADF6142979FF28263FF92C1DBk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B1139478DE683442DE377140E2E3E2B6645BE39C9F62B606F5EF6876C45635708F279F2FF0ECABF4A1486D40C29722ADF6142979FF28263FF92C1DBkBE" TargetMode="External"/><Relationship Id="rId7" Type="http://schemas.openxmlformats.org/officeDocument/2006/relationships/hyperlink" Target="consultantplus://offline/ref=AB1139478DE683442DE377140E2E3E2B6645BE39C0F12A66675DAB8D641C6F550FFD26E5F847C6BE4A1482D10776773FCE394D9682EC857AE390C3B9D9k8E" TargetMode="External"/><Relationship Id="rId12" Type="http://schemas.openxmlformats.org/officeDocument/2006/relationships/hyperlink" Target="consultantplus://offline/ref=AB1139478DE683442DE377140E2E3E2B6645BE39C9F62B606F5EF6876C45635708F279F2FF0ECABF4A1484D50C29722ADF6142979FF28263FF92C1DBkBE" TargetMode="External"/><Relationship Id="rId17" Type="http://schemas.openxmlformats.org/officeDocument/2006/relationships/hyperlink" Target="consultantplus://offline/ref=AB1139478DE683442DE377140E2E3E2B6645BE39C9F62B606F5EF6876C45635708F279F2FF0ECABF4A1487D00C29722ADF6142979FF28263FF92C1DBkBE" TargetMode="External"/><Relationship Id="rId25" Type="http://schemas.openxmlformats.org/officeDocument/2006/relationships/hyperlink" Target="consultantplus://offline/ref=AB1139478DE683442DE377140E2E3E2B6645BE39C9F62B606F5EF6876C45635708F279F2FF0ECABF4A1580D20C29722ADF6142979FF28263FF92C1DBkBE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1139478DE683442DE377140E2E3E2B6645BE39C9F62B606F5EF6876C45635708F279F2FF0ECABF4A1484D00C29722ADF6142979FF28263FF92C1DBkBE" TargetMode="External"/><Relationship Id="rId20" Type="http://schemas.openxmlformats.org/officeDocument/2006/relationships/hyperlink" Target="consultantplus://offline/ref=AB1139478DE683442DE377140E2E3E2B6645BE39C9F62B606F5EF6876C45635708F279F2FF0ECABF4A1487D30C29722ADF6142979FF28263FF92C1DBkBE" TargetMode="External"/><Relationship Id="rId29" Type="http://schemas.openxmlformats.org/officeDocument/2006/relationships/hyperlink" Target="consultantplus://offline/ref=AB1139478DE683442DE377140E2E3E2B6645BE39C9F62B606F5EF6876C45635708F279F2FF0ECABF4A1583D70C29722ADF6142979FF28263FF92C1DBk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139478DE683442DE377140E2E3E2B6645BE39C0F12A66675DAB8D641C6F550FFD26E5F847C6BE4A1483D70676773FCE394D9682EC857AE390C3B9D9k8E" TargetMode="External"/><Relationship Id="rId11" Type="http://schemas.openxmlformats.org/officeDocument/2006/relationships/hyperlink" Target="consultantplus://offline/ref=AB1139478DE683442DE377140E2E3E2B6645BE39C9F62B606F5EF6876C45635708F279F2FF0ECABF4A1484D40C29722ADF6142979FF28263FF92C1DBkBE" TargetMode="External"/><Relationship Id="rId24" Type="http://schemas.openxmlformats.org/officeDocument/2006/relationships/hyperlink" Target="consultantplus://offline/ref=AB1139478DE683442DE377140E2E3E2B6645BE39C9F62B606F5EF6876C45635708F279F2FF0ECABF4A1480D00C29722ADF6142979FF28263FF92C1DBkBE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AB1139478DE683442DE36919184260226C4BE336C4F227363301ADDA3B4C69005DBD78BCB900D5BF4D0A83D405D7kDE" TargetMode="External"/><Relationship Id="rId15" Type="http://schemas.openxmlformats.org/officeDocument/2006/relationships/hyperlink" Target="consultantplus://offline/ref=AB1139478DE683442DE377140E2E3E2B6645BE39C9F62B606F5EF6876C45635708F279F2FF0ECABF4A1484D40C29722ADF6142979FF28263FF92C1DBkBE" TargetMode="External"/><Relationship Id="rId23" Type="http://schemas.openxmlformats.org/officeDocument/2006/relationships/hyperlink" Target="consultantplus://offline/ref=AB1139478DE683442DE377140E2E3E2B6645BE39C9F62B606F5EF6876C45635708F279F2FF0ECABF4A1580D70C29722ADF6142979FF28263FF92C1DBkBE" TargetMode="External"/><Relationship Id="rId28" Type="http://schemas.openxmlformats.org/officeDocument/2006/relationships/hyperlink" Target="consultantplus://offline/ref=AB1139478DE683442DE377140E2E3E2B6645BE39C9F62B606F5EF6876C45635708F279F2FF0ECABF4A1488DC0C29722ADF6142979FF28263FF92C1DBkBE" TargetMode="External"/><Relationship Id="rId10" Type="http://schemas.openxmlformats.org/officeDocument/2006/relationships/hyperlink" Target="consultantplus://offline/ref=AB1139478DE683442DE377140E2E3E2B6645BE39C9F62B606F5EF6876C45635708F279F2FF0ECABF4A1485D40C29722ADF6142979FF28263FF92C1DBkBE" TargetMode="External"/><Relationship Id="rId19" Type="http://schemas.openxmlformats.org/officeDocument/2006/relationships/hyperlink" Target="consultantplus://offline/ref=AB1139478DE683442DE377140E2E3E2B6645BE39C9F62B606F5EF6876C45635708F279F2FF0ECABF4A1487D30C29722ADF6142979FF28263FF92C1DBkBE" TargetMode="External"/><Relationship Id="rId31" Type="http://schemas.openxmlformats.org/officeDocument/2006/relationships/hyperlink" Target="consultantplus://offline/ref=AB1139478DE683442DE377140E2E3E2B6645BE39C9F62B606F5EF6876C45635708F279F2FF0ECABF4A1480D00C29722ADF6142979FF28263FF92C1DBkB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B1139478DE683442DE377140E2E3E2B6645BE39C9F62B606F5EF6876C45635708F279F2FF0ECABF4A1581D30C29722ADF6142979FF28263FF92C1DBkBE" TargetMode="External"/><Relationship Id="rId14" Type="http://schemas.openxmlformats.org/officeDocument/2006/relationships/hyperlink" Target="consultantplus://offline/ref=AB1139478DE683442DE377140E2E3E2B6645BE39C9F62B606F5EF6876C45635708F279F2FF0ECABF4A1581DC0C29722ADF6142979FF28263FF92C1DBkBE" TargetMode="External"/><Relationship Id="rId22" Type="http://schemas.openxmlformats.org/officeDocument/2006/relationships/hyperlink" Target="consultantplus://offline/ref=AB1139478DE683442DE377140E2E3E2B6645BE39C9F62B606F5EF6876C45635708F279F2FF0ECABF4A1580D60C29722ADF6142979FF28263FF92C1DBkBE" TargetMode="External"/><Relationship Id="rId27" Type="http://schemas.openxmlformats.org/officeDocument/2006/relationships/hyperlink" Target="consultantplus://offline/ref=AB1139478DE683442DE377140E2E3E2B6645BE39C9F62B606F5EF6876C45635708F279F2FF0ECABF4A1583D60C29722ADF6142979FF28263FF92C1DBkBE" TargetMode="External"/><Relationship Id="rId30" Type="http://schemas.openxmlformats.org/officeDocument/2006/relationships/hyperlink" Target="consultantplus://offline/ref=AB1139478DE683442DE377140E2E3E2B6645BE39C9F62B606F5EF6876C45635708F279F2FF0ECABF4A1582D70C29722ADF6142979FF28263FF92C1DBkBE" TargetMode="External"/><Relationship Id="rId8" Type="http://schemas.openxmlformats.org/officeDocument/2006/relationships/hyperlink" Target="consultantplus://offline/ref=AB1139478DE683442DE377140E2E3E2B6645BE39C9F62B606F5EF6876C45635708F279F2FF0ECABF4A1480D00C29722ADF6142979FF28263FF92C1DBk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Комплетова Юлия Евгеньевна</dc:creator>
  <cp:keywords/>
  <dc:description/>
  <cp:lastModifiedBy>Комплетова Юлия Евгеньевна</cp:lastModifiedBy>
  <cp:revision>1</cp:revision>
  <dcterms:created xsi:type="dcterms:W3CDTF">2020-07-23T04:36:00Z</dcterms:created>
  <dcterms:modified xsi:type="dcterms:W3CDTF">2020-07-23T04:36:00Z</dcterms:modified>
</cp:coreProperties>
</file>