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СОВЕТ ДЕПУТАТОВ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ГОРОДА НОВОСИБИРСКА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ПРОТОКОЛ</w:t>
      </w:r>
    </w:p>
    <w:p w:rsidR="003437DE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заседания постоянной комиссии</w:t>
      </w:r>
      <w:r w:rsidR="00802DD4">
        <w:rPr>
          <w:b/>
          <w:lang w:eastAsia="en-US"/>
        </w:rPr>
        <w:t xml:space="preserve"> </w:t>
      </w:r>
      <w:r w:rsidRPr="002D1D94">
        <w:rPr>
          <w:b/>
          <w:lang w:eastAsia="en-US"/>
        </w:rPr>
        <w:t>по наказам избирателей</w:t>
      </w:r>
    </w:p>
    <w:p w:rsidR="00802DD4" w:rsidRPr="00530012" w:rsidRDefault="00802DD4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B40DF2" w:rsidP="003E5B5D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13.06</w:t>
            </w:r>
            <w:r w:rsidR="002127FD">
              <w:rPr>
                <w:b/>
                <w:lang w:eastAsia="en-US"/>
              </w:rPr>
              <w:t>.2023</w:t>
            </w: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B40DF2">
            <w:pPr>
              <w:ind w:firstLine="0"/>
              <w:jc w:val="right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№ </w:t>
            </w:r>
            <w:r w:rsidR="002127FD">
              <w:rPr>
                <w:b/>
                <w:lang w:eastAsia="en-US"/>
              </w:rPr>
              <w:t>4</w:t>
            </w:r>
            <w:r w:rsidR="00B40DF2">
              <w:rPr>
                <w:b/>
                <w:lang w:eastAsia="en-US"/>
              </w:rPr>
              <w:t>5</w:t>
            </w:r>
          </w:p>
        </w:tc>
      </w:tr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Бурмистров А. С.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Раченко Н. Г.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Члены комиссии</w:t>
            </w:r>
            <w:r w:rsidR="005B605B" w:rsidRPr="00530012">
              <w:rPr>
                <w:b/>
                <w:lang w:eastAsia="en-US"/>
              </w:rPr>
              <w:t>:</w:t>
            </w:r>
          </w:p>
          <w:p w:rsidR="005B605B" w:rsidRPr="00530012" w:rsidRDefault="00DE0A35" w:rsidP="005B605B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</w:p>
          <w:p w:rsidR="00DE0A35" w:rsidRPr="00530012" w:rsidRDefault="00DE0A35" w:rsidP="00B40DF2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 xml:space="preserve">Ильиных И. С., </w:t>
            </w:r>
            <w:r w:rsidR="002127FD" w:rsidRPr="00530012">
              <w:rPr>
                <w:lang w:eastAsia="en-US"/>
              </w:rPr>
              <w:t>Михайлов А. Ю.</w:t>
            </w:r>
            <w:r w:rsidR="002127FD">
              <w:rPr>
                <w:lang w:eastAsia="en-US"/>
              </w:rPr>
              <w:t>,</w:t>
            </w:r>
            <w:r w:rsidR="002127FD" w:rsidRPr="00530012">
              <w:rPr>
                <w:lang w:eastAsia="en-US"/>
              </w:rPr>
              <w:t xml:space="preserve"> </w:t>
            </w:r>
            <w:r w:rsidR="007B6B55" w:rsidRPr="00530012">
              <w:rPr>
                <w:lang w:eastAsia="en-US"/>
              </w:rPr>
              <w:t>Мухарыцин А. М.</w:t>
            </w:r>
            <w:r w:rsidR="006B76B8" w:rsidRPr="00530012">
              <w:rPr>
                <w:lang w:eastAsia="en-US"/>
              </w:rPr>
              <w:t xml:space="preserve"> </w:t>
            </w:r>
          </w:p>
        </w:tc>
      </w:tr>
      <w:tr w:rsidR="00B40DF2" w:rsidRPr="00530012" w:rsidTr="002C7DA0">
        <w:trPr>
          <w:trHeight w:val="20"/>
        </w:trPr>
        <w:tc>
          <w:tcPr>
            <w:tcW w:w="3403" w:type="dxa"/>
          </w:tcPr>
          <w:p w:rsidR="00B40DF2" w:rsidRPr="00530012" w:rsidRDefault="00B40DF2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B40DF2" w:rsidRPr="00530012" w:rsidRDefault="00B40DF2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B40DF2" w:rsidRPr="00530012" w:rsidRDefault="00B40DF2" w:rsidP="002C7DA0">
            <w:pPr>
              <w:ind w:firstLine="0"/>
              <w:rPr>
                <w:lang w:eastAsia="en-US"/>
              </w:rPr>
            </w:pPr>
          </w:p>
        </w:tc>
      </w:tr>
      <w:tr w:rsidR="005B605B" w:rsidRPr="00530012" w:rsidTr="002C7DA0">
        <w:trPr>
          <w:trHeight w:val="20"/>
        </w:trPr>
        <w:tc>
          <w:tcPr>
            <w:tcW w:w="3403" w:type="dxa"/>
          </w:tcPr>
          <w:p w:rsidR="005B605B" w:rsidRPr="00530012" w:rsidRDefault="005B605B" w:rsidP="007B6B55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5B605B" w:rsidRPr="00530012" w:rsidRDefault="00A0733F" w:rsidP="002C7DA0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5B605B" w:rsidRPr="00530012" w:rsidRDefault="00B40DF2" w:rsidP="006C7445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Стрельников В. А.</w:t>
            </w:r>
            <w:r>
              <w:rPr>
                <w:lang w:eastAsia="en-US"/>
              </w:rPr>
              <w:t xml:space="preserve"> </w:t>
            </w:r>
            <w:r w:rsidR="006C7445">
              <w:rPr>
                <w:lang w:eastAsia="en-US"/>
              </w:rPr>
              <w:t>–</w:t>
            </w:r>
            <w:r>
              <w:rPr>
                <w:lang w:eastAsia="en-US"/>
              </w:rPr>
              <w:t xml:space="preserve"> производственная необходимость.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DE0A35" w:rsidRPr="00530012" w:rsidRDefault="00DE0A35" w:rsidP="00F73446">
            <w:pPr>
              <w:ind w:firstLine="0"/>
              <w:rPr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Приглашенные</w:t>
            </w: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320546" w:rsidP="00AE287D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Баринова Ю. Д., </w:t>
            </w:r>
            <w:r w:rsidR="00E0305F">
              <w:rPr>
                <w:lang w:eastAsia="en-US"/>
              </w:rPr>
              <w:t>Вахрамеева Ю. Н.,</w:t>
            </w:r>
            <w:r w:rsidR="003C4049" w:rsidRPr="0053001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Ерохин С. В., </w:t>
            </w:r>
            <w:r w:rsidR="006A466B">
              <w:rPr>
                <w:lang w:eastAsia="en-US"/>
              </w:rPr>
              <w:t xml:space="preserve">Кондратенко О. А., </w:t>
            </w:r>
            <w:r w:rsidR="006A466B" w:rsidRPr="006A466B">
              <w:rPr>
                <w:lang w:eastAsia="en-US"/>
              </w:rPr>
              <w:t xml:space="preserve">Казаченко </w:t>
            </w:r>
            <w:r w:rsidR="006A466B">
              <w:rPr>
                <w:lang w:eastAsia="en-US"/>
              </w:rPr>
              <w:t xml:space="preserve">О. В., </w:t>
            </w:r>
            <w:r>
              <w:rPr>
                <w:lang w:eastAsia="en-US"/>
              </w:rPr>
              <w:t xml:space="preserve">Лукьянова Ю. В., </w:t>
            </w:r>
            <w:r w:rsidR="006A466B">
              <w:rPr>
                <w:lang w:eastAsia="en-US"/>
              </w:rPr>
              <w:t xml:space="preserve">Мишенина О. Г., Никитин А. В., Разживина Д. О., </w:t>
            </w:r>
            <w:r w:rsidR="00D43EAD">
              <w:rPr>
                <w:lang w:eastAsia="en-US"/>
              </w:rPr>
              <w:t>Тыртышный А. Г.,</w:t>
            </w:r>
            <w:r w:rsidR="00E0305F">
              <w:rPr>
                <w:lang w:eastAsia="en-US"/>
              </w:rPr>
              <w:t xml:space="preserve"> </w:t>
            </w:r>
            <w:r w:rsidR="006A466B">
              <w:rPr>
                <w:lang w:eastAsia="en-US"/>
              </w:rPr>
              <w:t xml:space="preserve">Тюганов Д. А., Уткина Л. А., </w:t>
            </w:r>
            <w:r>
              <w:rPr>
                <w:lang w:eastAsia="en-US"/>
              </w:rPr>
              <w:t xml:space="preserve">Фролова Ю. Э., </w:t>
            </w:r>
            <w:r w:rsidR="00D43EAD" w:rsidRPr="00530012">
              <w:rPr>
                <w:lang w:eastAsia="en-US"/>
              </w:rPr>
              <w:t>Цыцаркина Е.</w:t>
            </w:r>
            <w:r w:rsidR="00D43EAD">
              <w:rPr>
                <w:lang w:eastAsia="en-US"/>
              </w:rPr>
              <w:t> </w:t>
            </w:r>
            <w:r w:rsidR="00D43EAD" w:rsidRPr="00530012">
              <w:rPr>
                <w:lang w:eastAsia="en-US"/>
              </w:rPr>
              <w:t>И.</w:t>
            </w:r>
            <w:r w:rsidR="003E5B5D">
              <w:rPr>
                <w:lang w:eastAsia="en-US"/>
              </w:rPr>
              <w:t>, Шабурова А. А.</w:t>
            </w:r>
            <w:r w:rsidR="006A466B" w:rsidRPr="006A466B">
              <w:t xml:space="preserve"> 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437DE" w:rsidRPr="00530012" w:rsidTr="00DC39D2">
        <w:tc>
          <w:tcPr>
            <w:tcW w:w="10137" w:type="dxa"/>
          </w:tcPr>
          <w:p w:rsidR="00802DD4" w:rsidRPr="00530012" w:rsidRDefault="00802DD4" w:rsidP="0032054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</w:p>
          <w:p w:rsidR="003437DE" w:rsidRPr="00530012" w:rsidRDefault="003437DE" w:rsidP="0032054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30012">
              <w:rPr>
                <w:b/>
                <w:szCs w:val="28"/>
              </w:rPr>
              <w:t>ПОВЕСТКА</w:t>
            </w:r>
          </w:p>
        </w:tc>
      </w:tr>
      <w:tr w:rsidR="003437DE" w:rsidRPr="00530012" w:rsidTr="00DC39D2">
        <w:tc>
          <w:tcPr>
            <w:tcW w:w="10137" w:type="dxa"/>
          </w:tcPr>
          <w:p w:rsidR="00EC1303" w:rsidRDefault="00164089" w:rsidP="00164089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164089">
              <w:rPr>
                <w:szCs w:val="28"/>
              </w:rPr>
      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      </w:r>
            <w:r w:rsidR="00320546" w:rsidRPr="00320546">
              <w:rPr>
                <w:szCs w:val="28"/>
              </w:rPr>
              <w:t>.</w:t>
            </w:r>
          </w:p>
          <w:p w:rsidR="00320546" w:rsidRDefault="00164089" w:rsidP="00164089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164089">
              <w:rPr>
                <w:szCs w:val="28"/>
              </w:rPr>
              <w:t xml:space="preserve">О проекте решения Совета депутатов города Новосибирска </w:t>
            </w:r>
            <w:r>
              <w:rPr>
                <w:szCs w:val="28"/>
              </w:rPr>
              <w:br/>
            </w:r>
            <w:r w:rsidRPr="00164089">
              <w:rPr>
                <w:szCs w:val="28"/>
              </w:rPr>
              <w:t>«О внесении изменений в таблицу 1 приложения к решению Совета депутатов города Новосибирска от 30.06.2021 № 175 «О плане мероприятий по реализации наказов избирателей на 2021 - 2025 годы»</w:t>
            </w:r>
            <w:r w:rsidR="00320546" w:rsidRPr="00320546">
              <w:rPr>
                <w:szCs w:val="28"/>
              </w:rPr>
              <w:t>.</w:t>
            </w:r>
          </w:p>
          <w:p w:rsidR="00320546" w:rsidRPr="00530012" w:rsidRDefault="00320546" w:rsidP="00164089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320546">
              <w:rPr>
                <w:szCs w:val="28"/>
              </w:rPr>
      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избирателей.</w:t>
            </w:r>
          </w:p>
        </w:tc>
      </w:tr>
    </w:tbl>
    <w:p w:rsidR="001F4499" w:rsidRDefault="001F4499" w:rsidP="00FD2076">
      <w:pPr>
        <w:autoSpaceDE w:val="0"/>
        <w:autoSpaceDN w:val="0"/>
        <w:adjustRightInd w:val="0"/>
      </w:pPr>
    </w:p>
    <w:p w:rsidR="003E5B5D" w:rsidRDefault="003437DE" w:rsidP="003E5B5D">
      <w:pPr>
        <w:autoSpaceDE w:val="0"/>
        <w:autoSpaceDN w:val="0"/>
        <w:adjustRightInd w:val="0"/>
      </w:pPr>
      <w:r w:rsidRPr="00530012">
        <w:t>Бурмистров А. С. – Уважаемые коллеги,</w:t>
      </w:r>
      <w:r w:rsidR="00054433" w:rsidRPr="00530012">
        <w:t xml:space="preserve"> </w:t>
      </w:r>
      <w:r w:rsidR="00ED1998">
        <w:t>н</w:t>
      </w:r>
      <w:r w:rsidR="00ED1998" w:rsidRPr="00ED1998">
        <w:t xml:space="preserve">ачинаем </w:t>
      </w:r>
      <w:r w:rsidR="003E5B5D" w:rsidRPr="003E5B5D">
        <w:t>4</w:t>
      </w:r>
      <w:r w:rsidR="00164089">
        <w:t>5</w:t>
      </w:r>
      <w:r w:rsidR="003E5B5D" w:rsidRPr="003E5B5D">
        <w:t xml:space="preserve">-е заседание комиссии. </w:t>
      </w:r>
      <w:r w:rsidR="00BF63A3" w:rsidRPr="00530012">
        <w:t xml:space="preserve">Кворум имеется. </w:t>
      </w:r>
      <w:r w:rsidR="003E5B5D">
        <w:t>Повестка</w:t>
      </w:r>
      <w:r w:rsidR="00FA3C3D">
        <w:t xml:space="preserve"> и материалы по вопросу</w:t>
      </w:r>
      <w:r w:rsidR="003E5B5D">
        <w:t xml:space="preserve"> был</w:t>
      </w:r>
      <w:r w:rsidR="00FA3C3D">
        <w:t>и</w:t>
      </w:r>
      <w:r w:rsidR="003E5B5D">
        <w:t xml:space="preserve"> предварительно направлен</w:t>
      </w:r>
      <w:r w:rsidR="00320546">
        <w:t>ны</w:t>
      </w:r>
      <w:r w:rsidR="003E5B5D">
        <w:t xml:space="preserve"> всем приглашенным. </w:t>
      </w:r>
    </w:p>
    <w:p w:rsidR="00FC40C5" w:rsidRDefault="00FC40C5" w:rsidP="00FC40C5">
      <w:pPr>
        <w:autoSpaceDE w:val="0"/>
        <w:autoSpaceDN w:val="0"/>
        <w:adjustRightInd w:val="0"/>
      </w:pPr>
      <w:r>
        <w:t>Прошу проголосовать за данную повестку и принять ее «за основу».</w:t>
      </w:r>
      <w:r w:rsidRPr="00FC40C5">
        <w:t xml:space="preserve"> Кто «за»?</w:t>
      </w:r>
    </w:p>
    <w:p w:rsidR="00FC40C5" w:rsidRDefault="00FC40C5" w:rsidP="00FC40C5">
      <w:pPr>
        <w:autoSpaceDE w:val="0"/>
        <w:autoSpaceDN w:val="0"/>
        <w:adjustRightInd w:val="0"/>
      </w:pPr>
      <w:r w:rsidRPr="00FC40C5">
        <w:t>«За» - единогласно (Бурмистров А. С., Ильиных И. С., Михайлов А. Ю., Мухарыцин А. М.).</w:t>
      </w:r>
    </w:p>
    <w:p w:rsidR="00826702" w:rsidRDefault="00FC40C5" w:rsidP="00FC40C5">
      <w:pPr>
        <w:autoSpaceDE w:val="0"/>
        <w:autoSpaceDN w:val="0"/>
        <w:adjustRightInd w:val="0"/>
      </w:pPr>
      <w:r>
        <w:t xml:space="preserve">Бурмистров А. С. – </w:t>
      </w:r>
      <w:r w:rsidR="001400DD">
        <w:t>Есть ли п</w:t>
      </w:r>
      <w:r>
        <w:t>редложения или д</w:t>
      </w:r>
      <w:r w:rsidR="001400DD">
        <w:t>ополнения в повестку, замечания</w:t>
      </w:r>
      <w:r>
        <w:t>? Нет. Прошу проголосовать за повестку дня «в целом».</w:t>
      </w:r>
      <w:r w:rsidRPr="00FC40C5">
        <w:t xml:space="preserve"> </w:t>
      </w:r>
    </w:p>
    <w:p w:rsidR="00FC40C5" w:rsidRDefault="00FC40C5" w:rsidP="00FC40C5">
      <w:pPr>
        <w:autoSpaceDE w:val="0"/>
        <w:autoSpaceDN w:val="0"/>
        <w:adjustRightInd w:val="0"/>
      </w:pPr>
      <w:r w:rsidRPr="00FC40C5">
        <w:t>Кто «за»?</w:t>
      </w:r>
    </w:p>
    <w:p w:rsidR="00FC40C5" w:rsidRDefault="00FC40C5" w:rsidP="00FC40C5">
      <w:pPr>
        <w:autoSpaceDE w:val="0"/>
        <w:autoSpaceDN w:val="0"/>
        <w:adjustRightInd w:val="0"/>
      </w:pPr>
      <w:r w:rsidRPr="00FC40C5">
        <w:lastRenderedPageBreak/>
        <w:t xml:space="preserve">«За» - единогласно (Бурмистров А. С., Ильиных И. С., Михайлов А. Ю., Мухарыцин А. М.). </w:t>
      </w:r>
    </w:p>
    <w:p w:rsidR="004777E1" w:rsidRDefault="004777E1" w:rsidP="00FC40C5">
      <w:pPr>
        <w:autoSpaceDE w:val="0"/>
        <w:autoSpaceDN w:val="0"/>
        <w:adjustRightInd w:val="0"/>
      </w:pPr>
    </w:p>
    <w:p w:rsidR="00FC40C5" w:rsidRDefault="00FC40C5" w:rsidP="00FC40C5">
      <w:pPr>
        <w:autoSpaceDE w:val="0"/>
        <w:autoSpaceDN w:val="0"/>
        <w:adjustRightInd w:val="0"/>
      </w:pPr>
      <w:r>
        <w:t xml:space="preserve">Бурмистров А. С. – </w:t>
      </w:r>
      <w:r w:rsidR="004777E1" w:rsidRPr="00530012">
        <w:t>Повестка дня принята</w:t>
      </w:r>
      <w:r w:rsidR="004777E1">
        <w:t xml:space="preserve"> в целом</w:t>
      </w:r>
      <w:r w:rsidR="004777E1" w:rsidRPr="00530012">
        <w:t xml:space="preserve">. </w:t>
      </w:r>
      <w:r>
        <w:t xml:space="preserve">Первый вопрос </w:t>
      </w:r>
      <w:r w:rsidR="004777E1">
        <w:br/>
      </w:r>
      <w:r w:rsidR="006A466B">
        <w:t>«</w:t>
      </w:r>
      <w:r w:rsidR="006A466B" w:rsidRPr="006A466B">
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</w:r>
      <w:r w:rsidR="006A466B">
        <w:t>»</w:t>
      </w:r>
      <w:r w:rsidR="006A466B" w:rsidRPr="006A466B">
        <w:t>.</w:t>
      </w:r>
      <w:r w:rsidR="001400DD">
        <w:t xml:space="preserve"> У нас поступило одно предложение от депутата Бондаренко Сергея Валентиновича. Помощник Сергея Валентиновича здесь. Представьтесь для протокола, пожалуйста.</w:t>
      </w:r>
    </w:p>
    <w:p w:rsidR="001400DD" w:rsidRDefault="001400DD" w:rsidP="00FC40C5">
      <w:pPr>
        <w:autoSpaceDE w:val="0"/>
        <w:autoSpaceDN w:val="0"/>
        <w:adjustRightInd w:val="0"/>
      </w:pPr>
      <w:r>
        <w:t>Никитин А. В. – Никитин Алексей, помощник депутата Бондаренко.</w:t>
      </w:r>
    </w:p>
    <w:p w:rsidR="001400DD" w:rsidRPr="001400DD" w:rsidRDefault="003955D6" w:rsidP="001400DD">
      <w:r w:rsidRPr="00530012">
        <w:t>Бурмистров А. С. –</w:t>
      </w:r>
      <w:r w:rsidR="001400DD">
        <w:t xml:space="preserve"> Наказ № </w:t>
      </w:r>
      <w:r w:rsidR="001400DD" w:rsidRPr="001400DD">
        <w:t>50-00673</w:t>
      </w:r>
      <w:r w:rsidR="001400DD">
        <w:t>. Текущая формулировка по наказу «</w:t>
      </w:r>
      <w:r w:rsidR="001400DD" w:rsidRPr="001400DD">
        <w:t>Приобрести комплекс спортивных тренажеров в фитнес студию для МБОУ ДО «Альтаир» по ул. Некрасова, 82</w:t>
      </w:r>
      <w:r w:rsidR="001400DD">
        <w:t xml:space="preserve">». Есть предложение </w:t>
      </w:r>
      <w:r w:rsidR="001400DD" w:rsidRPr="001400DD">
        <w:t>Сергея Валентиновича</w:t>
      </w:r>
      <w:r w:rsidR="001400DD">
        <w:t xml:space="preserve"> </w:t>
      </w:r>
      <w:r w:rsidR="00D34264">
        <w:t xml:space="preserve">поменять мероприятие </w:t>
      </w:r>
      <w:r w:rsidR="001400DD" w:rsidRPr="001400DD">
        <w:t>на «Приобретение светодиодных ламп для наружного освещения хоккейной коробки по ул. Некрасова, 82».</w:t>
      </w:r>
      <w:r w:rsidR="001400DD">
        <w:t xml:space="preserve"> С одной стороны есть полное понимание, что депутату на территории лучше видно, что необходимо делать. </w:t>
      </w:r>
      <w:r w:rsidR="00D34264">
        <w:t>Ч так понимаю, что з</w:t>
      </w:r>
      <w:r w:rsidR="001400DD">
        <w:t xml:space="preserve">десь представители </w:t>
      </w:r>
      <w:r w:rsidR="00AE287D" w:rsidRPr="00AE287D">
        <w:t>«Городской гражданско-патриотический центр «Витязь»</w:t>
      </w:r>
      <w:r w:rsidR="00AE287D">
        <w:t xml:space="preserve"> тоже есть</w:t>
      </w:r>
      <w:r w:rsidR="001400DD">
        <w:t xml:space="preserve">? А у Вас, </w:t>
      </w:r>
      <w:r w:rsidR="001400DD" w:rsidRPr="001400DD">
        <w:t xml:space="preserve">Дара Олеговна </w:t>
      </w:r>
      <w:r w:rsidR="001400DD" w:rsidRPr="00AE287D">
        <w:t>[</w:t>
      </w:r>
      <w:r w:rsidR="001400DD" w:rsidRPr="001400DD">
        <w:t>Разживина</w:t>
      </w:r>
      <w:r w:rsidR="001400DD" w:rsidRPr="00AE287D">
        <w:t>]</w:t>
      </w:r>
      <w:r w:rsidR="00D34264">
        <w:t xml:space="preserve"> </w:t>
      </w:r>
      <w:r w:rsidR="00D34264">
        <w:t>и у представителя «Витязя»</w:t>
      </w:r>
      <w:r w:rsidR="00D34264">
        <w:t>,</w:t>
      </w:r>
      <w:r w:rsidR="00D34264">
        <w:t xml:space="preserve"> </w:t>
      </w:r>
      <w:r w:rsidR="00AE287D">
        <w:t>какое понимание есть? Давайте Вас выслушаем.</w:t>
      </w:r>
    </w:p>
    <w:p w:rsidR="006A466B" w:rsidRDefault="00AE287D" w:rsidP="006A466B">
      <w:pPr>
        <w:autoSpaceDE w:val="0"/>
        <w:autoSpaceDN w:val="0"/>
        <w:adjustRightInd w:val="0"/>
      </w:pPr>
      <w:r w:rsidRPr="00AE287D">
        <w:t>Разживина Д</w:t>
      </w:r>
      <w:r>
        <w:t>. О. (з</w:t>
      </w:r>
      <w:r w:rsidRPr="00AE287D">
        <w:t>аместитель начальника департамента культуры, спорта и молодежной политики мэрии города Новосибирска</w:t>
      </w:r>
      <w:r>
        <w:t>) – Вопрос согласован с управлением по молодежной политике. Письмо об этом направлено.</w:t>
      </w:r>
    </w:p>
    <w:p w:rsidR="006A466B" w:rsidRDefault="00AE287D" w:rsidP="006A466B">
      <w:pPr>
        <w:autoSpaceDE w:val="0"/>
        <w:autoSpaceDN w:val="0"/>
        <w:adjustRightInd w:val="0"/>
      </w:pPr>
      <w:r>
        <w:t>Бурмистров А. С. – Понятно. Вам есть что добавить?</w:t>
      </w:r>
    </w:p>
    <w:p w:rsidR="0047240F" w:rsidRDefault="0047240F" w:rsidP="006A466B">
      <w:pPr>
        <w:autoSpaceDE w:val="0"/>
        <w:autoSpaceDN w:val="0"/>
        <w:adjustRightInd w:val="0"/>
      </w:pPr>
      <w:r w:rsidRPr="0047240F">
        <w:t>Разживина Д. О.</w:t>
      </w:r>
      <w:r>
        <w:t xml:space="preserve"> – Нет.</w:t>
      </w:r>
    </w:p>
    <w:p w:rsidR="0047240F" w:rsidRDefault="0047240F" w:rsidP="006A466B">
      <w:pPr>
        <w:autoSpaceDE w:val="0"/>
        <w:autoSpaceDN w:val="0"/>
        <w:adjustRightInd w:val="0"/>
      </w:pPr>
      <w:r>
        <w:t xml:space="preserve">Бурмистров А. С. – Коллеги, смотрите, есть формальный момент. Ольга Александровна </w:t>
      </w:r>
      <w:r w:rsidRPr="0047240F">
        <w:t>[</w:t>
      </w:r>
      <w:r>
        <w:t>Кондратенко</w:t>
      </w:r>
      <w:r w:rsidRPr="0047240F">
        <w:t>]</w:t>
      </w:r>
      <w:r>
        <w:t xml:space="preserve">, если возможно просьба Вас включиться в эту историю. Формулировка </w:t>
      </w:r>
      <w:r w:rsidR="00D34264">
        <w:t xml:space="preserve">мероприятия </w:t>
      </w:r>
      <w:r>
        <w:t>«приобрести</w:t>
      </w:r>
      <w:r w:rsidRPr="0047240F">
        <w:t xml:space="preserve"> к</w:t>
      </w:r>
      <w:r>
        <w:t>омплекс спортивных тренажеров» меняется на «п</w:t>
      </w:r>
      <w:r w:rsidRPr="0047240F">
        <w:t>риобретение светодиодных ламп для наружного освещения хоккейной коробки</w:t>
      </w:r>
      <w:r>
        <w:t>». Формально мы видим, что мероприятие</w:t>
      </w:r>
      <w:r w:rsidR="00D34264">
        <w:t xml:space="preserve"> явно</w:t>
      </w:r>
      <w:r>
        <w:t xml:space="preserve"> противоречит той формулировке</w:t>
      </w:r>
      <w:r w:rsidR="009655AB">
        <w:t>, которая есть в исходном документе.</w:t>
      </w:r>
      <w:r w:rsidR="0009243F">
        <w:t xml:space="preserve"> Поэтому у меня есть предложение на голосование поставить формулировку</w:t>
      </w:r>
      <w:r w:rsidR="00F92758">
        <w:t>, которая с одной стороны не противоречит формулировке «п</w:t>
      </w:r>
      <w:r w:rsidR="00F92758" w:rsidRPr="00F92758">
        <w:t>риобрести комплекс спортивных тренажеров в фитнес студию</w:t>
      </w:r>
      <w:r w:rsidR="00F92758">
        <w:t xml:space="preserve">», а с другой стороны позволяет в рамках практической деятельности приобрести </w:t>
      </w:r>
      <w:r w:rsidR="00F92758" w:rsidRPr="00F92758">
        <w:t>светодиодны</w:t>
      </w:r>
      <w:r w:rsidR="00F92758">
        <w:t>е</w:t>
      </w:r>
      <w:r w:rsidR="00F92758" w:rsidRPr="00F92758">
        <w:t xml:space="preserve"> ламп для наружного освещения хоккейной коробки</w:t>
      </w:r>
      <w:r w:rsidR="00F92758">
        <w:t>, что формально есть совершенно другое. Предлагаю такую формулировку «</w:t>
      </w:r>
      <w:r w:rsidR="00F92758" w:rsidRPr="00F92758">
        <w:t>Приобрести</w:t>
      </w:r>
      <w:r w:rsidR="00F92758">
        <w:t xml:space="preserve"> оборудование для занятий спортом </w:t>
      </w:r>
      <w:r w:rsidR="00F92758" w:rsidRPr="00F92758">
        <w:t>по ул. Некрасова, 82»</w:t>
      </w:r>
      <w:r w:rsidR="00F92758">
        <w:t xml:space="preserve">. Такая формулировка, во-первых, не противоречит тому, что было подано, а во-вторых, позволяет Вам решить вопрос. Либо еще более обтекаемая формулировка «Приобретение оборудования и инвентаря». А в чем у Вас вопрос, </w:t>
      </w:r>
      <w:r w:rsidR="00F92758" w:rsidRPr="00F92758">
        <w:t>Дара Олеговна</w:t>
      </w:r>
      <w:r w:rsidR="00F92758">
        <w:t>?</w:t>
      </w:r>
    </w:p>
    <w:p w:rsidR="00F92758" w:rsidRDefault="00F92758" w:rsidP="006A466B">
      <w:pPr>
        <w:autoSpaceDE w:val="0"/>
        <w:autoSpaceDN w:val="0"/>
        <w:adjustRightInd w:val="0"/>
      </w:pPr>
      <w:r>
        <w:t xml:space="preserve">Разживина Д. О. – Видите ли, если будет написано «оборудование для спорта», то мы обязаны будем купить оборудование для спорта. На сегодняшний день согласовано именно приобретение </w:t>
      </w:r>
      <w:r w:rsidRPr="00F92758">
        <w:t>светодиодны</w:t>
      </w:r>
      <w:r w:rsidR="004E07C5">
        <w:t>х</w:t>
      </w:r>
      <w:r w:rsidRPr="00F92758">
        <w:t xml:space="preserve"> ламп для наружного освещения</w:t>
      </w:r>
      <w:r>
        <w:t xml:space="preserve"> этой</w:t>
      </w:r>
      <w:r w:rsidRPr="00F92758">
        <w:t xml:space="preserve"> хоккейной коробки</w:t>
      </w:r>
      <w:r>
        <w:t>. То есть лампы мы купить не сможем.</w:t>
      </w:r>
    </w:p>
    <w:p w:rsidR="00F92758" w:rsidRPr="0047240F" w:rsidRDefault="00F92758" w:rsidP="006A466B">
      <w:pPr>
        <w:autoSpaceDE w:val="0"/>
        <w:autoSpaceDN w:val="0"/>
        <w:adjustRightInd w:val="0"/>
      </w:pPr>
      <w:r>
        <w:lastRenderedPageBreak/>
        <w:t>Бурмистров А. С. – Ладно, а если так «</w:t>
      </w:r>
      <w:r w:rsidR="004E07C5">
        <w:t xml:space="preserve">расширить материально-техническую базу для занятия спортом по адресу: </w:t>
      </w:r>
      <w:r w:rsidR="004E07C5" w:rsidRPr="004E07C5">
        <w:t>ул. Некрасова, 82»</w:t>
      </w:r>
      <w:r w:rsidR="004E07C5">
        <w:t>, нормальная формулировка? Поймите, почему я вопрос задаю. Если новое мероприятие совсем</w:t>
      </w:r>
      <w:r w:rsidR="00D34264">
        <w:t>,</w:t>
      </w:r>
      <w:r w:rsidR="004E07C5">
        <w:t xml:space="preserve"> однозначно противоречит исходному, тогда мы ломаем вообще всю логику наказов. Тогда мы вместо тротуаров будем делать спортивные площадки, а вместо спилов деревьев начнем строить школы, если не будет совсем никакой стыковки. Нам нужно придумать формулировку, под которую Вы сможете списать бюджетные деньги на установку освещения, и которая не будет дико противоречить тому, что принято. Дара Олеговна, Вы как опытный финансист подскажите.</w:t>
      </w:r>
    </w:p>
    <w:p w:rsidR="006A466B" w:rsidRDefault="004E07C5" w:rsidP="006A466B">
      <w:pPr>
        <w:autoSpaceDE w:val="0"/>
        <w:autoSpaceDN w:val="0"/>
        <w:adjustRightInd w:val="0"/>
      </w:pPr>
      <w:r w:rsidRPr="004E07C5">
        <w:t>Разживина Д. О. –</w:t>
      </w:r>
      <w:r>
        <w:t xml:space="preserve"> А мы не могли бы написать «оборудование хоккейной площадки: приобретение </w:t>
      </w:r>
      <w:r w:rsidRPr="004E07C5">
        <w:t>светодиодных ламп</w:t>
      </w:r>
      <w:r>
        <w:t>»?</w:t>
      </w:r>
    </w:p>
    <w:p w:rsidR="004E07C5" w:rsidRDefault="004E07C5" w:rsidP="006A466B">
      <w:pPr>
        <w:autoSpaceDE w:val="0"/>
        <w:autoSpaceDN w:val="0"/>
        <w:adjustRightInd w:val="0"/>
      </w:pPr>
      <w:r>
        <w:t>Бурмистров А. С. – Исходный наказ звучит как «</w:t>
      </w:r>
      <w:r w:rsidRPr="004E07C5">
        <w:t>Приобрести комплекс спортивных тренажеров в фитнес студию для МБОУ ДО «Альтаир» по ул. Некрасова, 82</w:t>
      </w:r>
      <w:r>
        <w:t>».</w:t>
      </w:r>
    </w:p>
    <w:p w:rsidR="00E25E6E" w:rsidRDefault="00E25E6E" w:rsidP="006A466B">
      <w:pPr>
        <w:autoSpaceDE w:val="0"/>
        <w:autoSpaceDN w:val="0"/>
        <w:adjustRightInd w:val="0"/>
      </w:pPr>
      <w:r w:rsidRPr="00E25E6E">
        <w:t>Разживина Д. О. –</w:t>
      </w:r>
      <w:r>
        <w:t xml:space="preserve"> Ну у нас могло бы быть «оснащение хоккейной </w:t>
      </w:r>
      <w:r w:rsidR="00D34264">
        <w:t>коробки</w:t>
      </w:r>
      <w:r w:rsidRPr="00E25E6E">
        <w:t>: приобретение светодиодных ламп»?</w:t>
      </w:r>
    </w:p>
    <w:p w:rsidR="004E07C5" w:rsidRDefault="00E25E6E" w:rsidP="006A466B">
      <w:pPr>
        <w:autoSpaceDE w:val="0"/>
        <w:autoSpaceDN w:val="0"/>
        <w:adjustRightInd w:val="0"/>
      </w:pPr>
      <w:r>
        <w:t>Бурмистров А. С. – Ладно, а так «оснащение площадки для занятия спортом»?</w:t>
      </w:r>
    </w:p>
    <w:p w:rsidR="00E25E6E" w:rsidRDefault="00E25E6E" w:rsidP="006A466B">
      <w:pPr>
        <w:autoSpaceDE w:val="0"/>
        <w:autoSpaceDN w:val="0"/>
        <w:adjustRightInd w:val="0"/>
      </w:pPr>
      <w:r w:rsidRPr="00E25E6E">
        <w:t xml:space="preserve">Разживина Д. О. – </w:t>
      </w:r>
      <w:r>
        <w:t xml:space="preserve">Ну хорошо, </w:t>
      </w:r>
      <w:r w:rsidRPr="00E25E6E">
        <w:t xml:space="preserve">«оснащение площадки для занятия спортом </w:t>
      </w:r>
      <w:r>
        <w:t>(</w:t>
      </w:r>
      <w:r w:rsidRPr="00E25E6E">
        <w:t>приобретение светодиодных ламп</w:t>
      </w:r>
      <w:r>
        <w:t>)».</w:t>
      </w:r>
    </w:p>
    <w:p w:rsidR="00E25E6E" w:rsidRDefault="00E25E6E" w:rsidP="006A466B">
      <w:pPr>
        <w:autoSpaceDE w:val="0"/>
        <w:autoSpaceDN w:val="0"/>
        <w:adjustRightInd w:val="0"/>
      </w:pPr>
      <w:r>
        <w:t>Тыртышный А. Г. – У меня есть другое предложение</w:t>
      </w:r>
      <w:r w:rsidR="00D34264">
        <w:t>, Александр Сергеевич</w:t>
      </w:r>
      <w:r>
        <w:t>.</w:t>
      </w:r>
      <w:r w:rsidR="006355A2">
        <w:t xml:space="preserve"> </w:t>
      </w:r>
      <w:r w:rsidR="00865B63">
        <w:t>Предлагаю не создавать неправильных прецедентов и не ломать механизм, который прописан в положении о наказах избирателей, а просто по</w:t>
      </w:r>
      <w:r w:rsidR="00EF532C">
        <w:t>-</w:t>
      </w:r>
      <w:r w:rsidR="00865B63">
        <w:t>доброму договориться, что Вы лампы меняете, а депутат снимает потом этот наказ</w:t>
      </w:r>
      <w:r w:rsidR="00EF532C">
        <w:t xml:space="preserve">, но </w:t>
      </w:r>
      <w:r w:rsidR="00D34264">
        <w:t>публично</w:t>
      </w:r>
      <w:r w:rsidR="00D34264">
        <w:t xml:space="preserve"> </w:t>
      </w:r>
      <w:r w:rsidR="00EF532C">
        <w:t xml:space="preserve">говорить, что в рамках исполнения наказа по улучшению материально-технической базы </w:t>
      </w:r>
      <w:r w:rsidR="00D34264">
        <w:t xml:space="preserve">были </w:t>
      </w:r>
      <w:r w:rsidR="00EF532C">
        <w:t>заменили лампы. Вот и все. Такая практика была раньше, потому что с формальной точки зрения менять мероприятие наказа не в рамках самого наказа – не совсем верно.</w:t>
      </w:r>
    </w:p>
    <w:p w:rsidR="00EF532C" w:rsidRDefault="00EF532C" w:rsidP="006A466B">
      <w:pPr>
        <w:autoSpaceDE w:val="0"/>
        <w:autoSpaceDN w:val="0"/>
        <w:adjustRightInd w:val="0"/>
      </w:pPr>
      <w:r>
        <w:t xml:space="preserve">Бурмистров А. С. – </w:t>
      </w:r>
      <w:r w:rsidRPr="00EF532C">
        <w:t>Дара Олеговна</w:t>
      </w:r>
      <w:r>
        <w:t xml:space="preserve">, а вот такая формулировка </w:t>
      </w:r>
      <w:r w:rsidRPr="00EF532C">
        <w:t>«</w:t>
      </w:r>
      <w:r>
        <w:t xml:space="preserve">приобретение </w:t>
      </w:r>
      <w:r w:rsidRPr="00EF532C">
        <w:t>оснащени</w:t>
      </w:r>
      <w:r>
        <w:t>я</w:t>
      </w:r>
      <w:r w:rsidRPr="00EF532C">
        <w:t xml:space="preserve"> для занятия спортом</w:t>
      </w:r>
      <w:r>
        <w:t xml:space="preserve">, </w:t>
      </w:r>
      <w:r w:rsidRPr="00EF532C">
        <w:t>приобретение светодиодных ламп»</w:t>
      </w:r>
      <w:r>
        <w:t>, то есть без скобок – приемлемый вариант?</w:t>
      </w:r>
    </w:p>
    <w:p w:rsidR="00EF532C" w:rsidRDefault="00EF532C" w:rsidP="006A466B">
      <w:pPr>
        <w:autoSpaceDE w:val="0"/>
        <w:autoSpaceDN w:val="0"/>
        <w:adjustRightInd w:val="0"/>
      </w:pPr>
      <w:r w:rsidRPr="00EF532C">
        <w:t>Разживина Д. О. –</w:t>
      </w:r>
      <w:r>
        <w:t xml:space="preserve"> Мы не сможем приобрести лампы, как оснащение </w:t>
      </w:r>
      <w:r w:rsidRPr="00EF532C">
        <w:t>для занятия спортом</w:t>
      </w:r>
      <w:r>
        <w:t>.</w:t>
      </w:r>
    </w:p>
    <w:p w:rsidR="00EF532C" w:rsidRDefault="00EF532C" w:rsidP="006A466B">
      <w:pPr>
        <w:autoSpaceDE w:val="0"/>
        <w:autoSpaceDN w:val="0"/>
        <w:adjustRightInd w:val="0"/>
      </w:pPr>
      <w:r>
        <w:t xml:space="preserve">Бурмистров А. С. – Ладно, а </w:t>
      </w:r>
      <w:r w:rsidRPr="00EF532C">
        <w:t>«</w:t>
      </w:r>
      <w:r>
        <w:t>п</w:t>
      </w:r>
      <w:r w:rsidRPr="00EF532C">
        <w:t>риобретение оснащения для занятия спортом,</w:t>
      </w:r>
      <w:r>
        <w:t xml:space="preserve"> в том числе</w:t>
      </w:r>
      <w:r w:rsidRPr="00EF532C">
        <w:t xml:space="preserve"> светодиодных ламп»</w:t>
      </w:r>
      <w:r>
        <w:t>?</w:t>
      </w:r>
    </w:p>
    <w:p w:rsidR="00EF532C" w:rsidRDefault="00EF532C" w:rsidP="006A466B">
      <w:pPr>
        <w:autoSpaceDE w:val="0"/>
        <w:autoSpaceDN w:val="0"/>
        <w:adjustRightInd w:val="0"/>
      </w:pPr>
      <w:r w:rsidRPr="00EF532C">
        <w:t>Разживина Д. О. –</w:t>
      </w:r>
      <w:r>
        <w:t xml:space="preserve"> Так</w:t>
      </w:r>
      <w:r w:rsidR="00EC7C68">
        <w:t>,</w:t>
      </w:r>
      <w:r>
        <w:t xml:space="preserve"> наверное</w:t>
      </w:r>
      <w:r w:rsidR="00EC7C68">
        <w:t>,</w:t>
      </w:r>
      <w:r>
        <w:t xml:space="preserve"> да.</w:t>
      </w:r>
    </w:p>
    <w:p w:rsidR="00EC7C68" w:rsidRDefault="00EC7C68" w:rsidP="006A466B">
      <w:pPr>
        <w:autoSpaceDE w:val="0"/>
        <w:autoSpaceDN w:val="0"/>
        <w:adjustRightInd w:val="0"/>
      </w:pPr>
      <w:r>
        <w:t>Бурмистров А. С. – У нас простые задачи, чтобы понятно</w:t>
      </w:r>
      <w:r w:rsidRPr="00EC7C68">
        <w:t xml:space="preserve"> </w:t>
      </w:r>
      <w:r>
        <w:t>было. А вот нам юридическая служба Совета нам предлагает формулировку «приобретение оборудование и инвентаря».</w:t>
      </w:r>
    </w:p>
    <w:p w:rsidR="00EC7C68" w:rsidRDefault="00EC7C68" w:rsidP="006A466B">
      <w:pPr>
        <w:autoSpaceDE w:val="0"/>
        <w:autoSpaceDN w:val="0"/>
        <w:adjustRightInd w:val="0"/>
      </w:pPr>
      <w:r w:rsidRPr="00EC7C68">
        <w:t>Разживина Д. О. –</w:t>
      </w:r>
      <w:r>
        <w:t xml:space="preserve"> Светодиодные лампы – это не оборудование и инвентарь. Инвентарь это мячи, клюшки и прочее такое. Я боюсь, что у нас потом возникнут проблемы с проведением финансирования. Это не спортивное оборудование</w:t>
      </w:r>
      <w:r w:rsidR="0049767F">
        <w:t>, а электротехническое.</w:t>
      </w:r>
    </w:p>
    <w:p w:rsidR="00EC7C68" w:rsidRDefault="00EC7C68" w:rsidP="006A466B">
      <w:pPr>
        <w:autoSpaceDE w:val="0"/>
        <w:autoSpaceDN w:val="0"/>
        <w:adjustRightInd w:val="0"/>
      </w:pPr>
      <w:r>
        <w:lastRenderedPageBreak/>
        <w:t>Бурмистров А. С. – А «приобрести оборудование для занятия спортом»? Давайте так сделаем, оно же тоже необходимо?</w:t>
      </w:r>
    </w:p>
    <w:p w:rsidR="00EC7C68" w:rsidRDefault="00EC7C68" w:rsidP="006A466B">
      <w:pPr>
        <w:autoSpaceDE w:val="0"/>
        <w:autoSpaceDN w:val="0"/>
        <w:adjustRightInd w:val="0"/>
      </w:pPr>
      <w:r w:rsidRPr="00EC7C68">
        <w:t>Разживина Д. О. –</w:t>
      </w:r>
      <w:r>
        <w:t xml:space="preserve"> Это светотехническое оборудование. Если бы мы написали «</w:t>
      </w:r>
      <w:r w:rsidRPr="00EC7C68">
        <w:t xml:space="preserve">оснащение спортивной площадки </w:t>
      </w:r>
      <w:r>
        <w:t>(</w:t>
      </w:r>
      <w:r w:rsidRPr="00EC7C68">
        <w:t>приобре</w:t>
      </w:r>
      <w:r>
        <w:t>тение</w:t>
      </w:r>
      <w:r w:rsidRPr="00EC7C68">
        <w:t xml:space="preserve"> светодиодны</w:t>
      </w:r>
      <w:r>
        <w:t>х</w:t>
      </w:r>
      <w:r w:rsidRPr="00EC7C68">
        <w:t xml:space="preserve"> ламп</w:t>
      </w:r>
      <w:r>
        <w:t>)</w:t>
      </w:r>
      <w:r w:rsidRPr="00EC7C68">
        <w:t>»</w:t>
      </w:r>
      <w:r>
        <w:t>, то было бы прекрасно</w:t>
      </w:r>
      <w:r w:rsidRPr="00EC7C68">
        <w:t>.</w:t>
      </w:r>
    </w:p>
    <w:p w:rsidR="00EF532C" w:rsidRDefault="00EC7C68" w:rsidP="006A466B">
      <w:pPr>
        <w:autoSpaceDE w:val="0"/>
        <w:autoSpaceDN w:val="0"/>
        <w:adjustRightInd w:val="0"/>
      </w:pPr>
      <w:r>
        <w:t xml:space="preserve">Уткина Л. А. – </w:t>
      </w:r>
      <w:r w:rsidR="0049767F">
        <w:t>Александр Сергеевич, считаю, что к</w:t>
      </w:r>
      <w:r>
        <w:t>аждая из предложенных формулировок будет нарушением. Договоренности потом должен будет кто-то помнить. Проверяющим нужно будет доказывать</w:t>
      </w:r>
      <w:r w:rsidR="0028696D">
        <w:t>,</w:t>
      </w:r>
      <w:r>
        <w:t xml:space="preserve"> что одно подразумевает другое.</w:t>
      </w:r>
      <w:r w:rsidR="0028696D">
        <w:t xml:space="preserve"> Поэтому, если мы подозреваем такую ситуацию в будущем, то лучший вариант ДКСиМП. Будет понятно, что им поручали</w:t>
      </w:r>
      <w:r w:rsidR="0049767F">
        <w:t xml:space="preserve"> такое мероприятие</w:t>
      </w:r>
      <w:r w:rsidR="00740618">
        <w:t>,</w:t>
      </w:r>
      <w:r w:rsidR="0049767F">
        <w:t xml:space="preserve"> и </w:t>
      </w:r>
      <w:r w:rsidR="0028696D">
        <w:t xml:space="preserve">они </w:t>
      </w:r>
      <w:r w:rsidR="0049767F">
        <w:t>это</w:t>
      </w:r>
      <w:r w:rsidR="0028696D">
        <w:t xml:space="preserve"> сделали. Или вообще </w:t>
      </w:r>
      <w:r w:rsidR="008F3BC4">
        <w:t>не трогать наказ</w:t>
      </w:r>
      <w:r w:rsidR="0049767F">
        <w:t>, а</w:t>
      </w:r>
      <w:r w:rsidR="008F3BC4">
        <w:t xml:space="preserve"> как написано, так и выполнять.</w:t>
      </w:r>
    </w:p>
    <w:p w:rsidR="00787B37" w:rsidRDefault="0028696D" w:rsidP="006A466B">
      <w:pPr>
        <w:autoSpaceDE w:val="0"/>
        <w:autoSpaceDN w:val="0"/>
        <w:adjustRightInd w:val="0"/>
      </w:pPr>
      <w:r w:rsidRPr="0028696D">
        <w:t>Разживина Д. О. –</w:t>
      </w:r>
      <w:r>
        <w:t xml:space="preserve"> Если вообще не трогать, то реализовать наказ в таком виде точно нельзя, так там нет уже ни «Альтаира», ни фитнес-студии. Поэтому наказ и обсуждался Сергеем Валентиновичем. С ним такая формулировка обсуждалась, и она устраивает и ДКСиМП и депутата. </w:t>
      </w:r>
    </w:p>
    <w:p w:rsidR="008F3BC4" w:rsidRDefault="008F3BC4" w:rsidP="006A466B">
      <w:pPr>
        <w:autoSpaceDE w:val="0"/>
        <w:autoSpaceDN w:val="0"/>
        <w:adjustRightInd w:val="0"/>
      </w:pPr>
      <w:r>
        <w:t>Бурмистров А. С. – Здесь, в чем формальная история? Если смысл новой формулировки на 100 процентов противоречит исходной, значит</w:t>
      </w:r>
      <w:r w:rsidR="006D1209">
        <w:t>,</w:t>
      </w:r>
      <w:r>
        <w:t xml:space="preserve"> мы ломаем всю логику существования</w:t>
      </w:r>
      <w:r w:rsidR="006D1209">
        <w:t>:</w:t>
      </w:r>
      <w:r>
        <w:t xml:space="preserve"> а)</w:t>
      </w:r>
      <w:r w:rsidR="006D1209">
        <w:t xml:space="preserve"> </w:t>
      </w:r>
      <w:r>
        <w:t>документа</w:t>
      </w:r>
      <w:r w:rsidR="006D1209">
        <w:t>,</w:t>
      </w:r>
      <w:r>
        <w:t xml:space="preserve"> </w:t>
      </w:r>
      <w:r w:rsidR="006D1209">
        <w:t>в</w:t>
      </w:r>
      <w:r>
        <w:t xml:space="preserve">) </w:t>
      </w:r>
      <w:r w:rsidR="006D1209">
        <w:t>института наказов, с) комиссии, и всего прочего.</w:t>
      </w:r>
    </w:p>
    <w:p w:rsidR="008F3BC4" w:rsidRDefault="006D1209" w:rsidP="006A466B">
      <w:pPr>
        <w:autoSpaceDE w:val="0"/>
        <w:autoSpaceDN w:val="0"/>
        <w:adjustRightInd w:val="0"/>
      </w:pPr>
      <w:r>
        <w:t>Уткина Л. А. – Было у нас такое мероприятие, которое слабо сочеталось с самим наказом.</w:t>
      </w:r>
    </w:p>
    <w:p w:rsidR="006D1209" w:rsidRDefault="006D1209" w:rsidP="006A466B">
      <w:pPr>
        <w:autoSpaceDE w:val="0"/>
        <w:autoSpaceDN w:val="0"/>
        <w:adjustRightInd w:val="0"/>
      </w:pPr>
      <w:r>
        <w:t xml:space="preserve">Бурмистров А. С. – Там хоть какое-то </w:t>
      </w:r>
      <w:r w:rsidR="0049767F">
        <w:t>пересечение мы находили</w:t>
      </w:r>
      <w:r>
        <w:t>. Мы меняли детскую площадку на спортивную и называли ее как</w:t>
      </w:r>
      <w:r w:rsidR="0049767F">
        <w:t>им-то образом</w:t>
      </w:r>
      <w:r>
        <w:t>.</w:t>
      </w:r>
    </w:p>
    <w:p w:rsidR="006D1209" w:rsidRDefault="006D1209" w:rsidP="006A466B">
      <w:pPr>
        <w:autoSpaceDE w:val="0"/>
        <w:autoSpaceDN w:val="0"/>
        <w:adjustRightInd w:val="0"/>
      </w:pPr>
      <w:r>
        <w:t>Уткина Л. А. – По правилам, депутат должен согласовать исключение наказа из Плана реализации наказов, а уже иным путем осуществлять освещение хоккейной коробки. Тогда уже это не имеет к данному наказу никакого отношения, если до исторической практики докапываться. Не это наказывали жители. Говорили об «Альтаире»</w:t>
      </w:r>
      <w:r w:rsidR="0049767F">
        <w:t xml:space="preserve"> и о спортивных тренажерах</w:t>
      </w:r>
      <w:r>
        <w:t>.</w:t>
      </w:r>
      <w:r w:rsidR="0049767F">
        <w:t xml:space="preserve"> </w:t>
      </w:r>
    </w:p>
    <w:p w:rsidR="006D1209" w:rsidRDefault="006D1209" w:rsidP="006A466B">
      <w:pPr>
        <w:autoSpaceDE w:val="0"/>
        <w:autoSpaceDN w:val="0"/>
        <w:adjustRightInd w:val="0"/>
      </w:pPr>
      <w:r>
        <w:t>Бурмистров А. С. – В этом тоже есть определенная логика. Там уже нет «Альтаира» и тренажерного зала.</w:t>
      </w:r>
    </w:p>
    <w:p w:rsidR="006D1209" w:rsidRDefault="006D1209" w:rsidP="006A466B">
      <w:pPr>
        <w:autoSpaceDE w:val="0"/>
        <w:autoSpaceDN w:val="0"/>
        <w:adjustRightInd w:val="0"/>
      </w:pPr>
      <w:r>
        <w:t>Уткина Л. А. –</w:t>
      </w:r>
      <w:r w:rsidR="00787B37">
        <w:t xml:space="preserve"> Значит, его надо исключать, как утерявший свою целесообразность.</w:t>
      </w:r>
    </w:p>
    <w:p w:rsidR="006D1209" w:rsidRDefault="00787B37" w:rsidP="006A466B">
      <w:pPr>
        <w:autoSpaceDE w:val="0"/>
        <w:autoSpaceDN w:val="0"/>
        <w:adjustRightInd w:val="0"/>
      </w:pPr>
      <w:r w:rsidRPr="00787B37">
        <w:t>Разживина Д. О. –</w:t>
      </w:r>
      <w:r>
        <w:t xml:space="preserve"> Спортивная площадка-то есть.</w:t>
      </w:r>
    </w:p>
    <w:p w:rsidR="008F3BC4" w:rsidRDefault="00787B37" w:rsidP="006A466B">
      <w:pPr>
        <w:autoSpaceDE w:val="0"/>
        <w:autoSpaceDN w:val="0"/>
        <w:adjustRightInd w:val="0"/>
      </w:pPr>
      <w:r>
        <w:t>Бурмистров А. С. – Ну, вот, для депутата важно показать объем выполненных наказов, количество их, и иметь аргумент для получения средств ГРБС на территорию.</w:t>
      </w:r>
    </w:p>
    <w:p w:rsidR="00787B37" w:rsidRDefault="00787B37" w:rsidP="006A466B">
      <w:pPr>
        <w:autoSpaceDE w:val="0"/>
        <w:autoSpaceDN w:val="0"/>
        <w:adjustRightInd w:val="0"/>
      </w:pPr>
      <w:r>
        <w:t xml:space="preserve">Уткина Л. А. – Тогда меняйте мероприятия и пусть департамент делает то, что написано будет в мероприятии. </w:t>
      </w:r>
      <w:r w:rsidR="00DD6C38">
        <w:t>По крайней мере, когда время пройдет, мы будем помнить чего делали, почему мы это делали.</w:t>
      </w:r>
    </w:p>
    <w:p w:rsidR="00787B37" w:rsidRDefault="00787B37" w:rsidP="006A466B">
      <w:pPr>
        <w:autoSpaceDE w:val="0"/>
        <w:autoSpaceDN w:val="0"/>
        <w:adjustRightInd w:val="0"/>
      </w:pPr>
      <w:r>
        <w:t xml:space="preserve">Бурмистров А. С. – </w:t>
      </w:r>
      <w:r w:rsidRPr="00787B37">
        <w:t>Дара Олеговна</w:t>
      </w:r>
      <w:r>
        <w:t>, еще раз проговорим формулировку.</w:t>
      </w:r>
    </w:p>
    <w:p w:rsidR="00787B37" w:rsidRDefault="00787B37" w:rsidP="006A466B">
      <w:pPr>
        <w:autoSpaceDE w:val="0"/>
        <w:autoSpaceDN w:val="0"/>
        <w:adjustRightInd w:val="0"/>
      </w:pPr>
      <w:r w:rsidRPr="00787B37">
        <w:t>Разживина Д. О. –</w:t>
      </w:r>
      <w:r>
        <w:t xml:space="preserve"> «Оснащение спортивной площадки», а в скобках «приобретение светодиодных ламп».</w:t>
      </w:r>
    </w:p>
    <w:p w:rsidR="00787B37" w:rsidRDefault="00787B37" w:rsidP="006A466B">
      <w:pPr>
        <w:autoSpaceDE w:val="0"/>
        <w:autoSpaceDN w:val="0"/>
        <w:adjustRightInd w:val="0"/>
      </w:pPr>
      <w:r>
        <w:t xml:space="preserve">Бурмистров А. С. – Давайте тогда «в том числе </w:t>
      </w:r>
      <w:r w:rsidRPr="00787B37">
        <w:t>приобретение светодиодных ламп</w:t>
      </w:r>
      <w:r>
        <w:t>». Иначе будет противоречие. Исходная и та, которая будет, она не имеет ни одной точки пересечения.</w:t>
      </w:r>
    </w:p>
    <w:p w:rsidR="00787B37" w:rsidRDefault="00787B37" w:rsidP="006A466B">
      <w:pPr>
        <w:autoSpaceDE w:val="0"/>
        <w:autoSpaceDN w:val="0"/>
        <w:adjustRightInd w:val="0"/>
      </w:pPr>
      <w:r w:rsidRPr="00787B37">
        <w:lastRenderedPageBreak/>
        <w:t>Разживина Д. О. –</w:t>
      </w:r>
      <w:r>
        <w:t xml:space="preserve"> </w:t>
      </w:r>
      <w:r w:rsidRPr="00787B37">
        <w:t>В новой формулировке остается «спортивная» и такой же адрес</w:t>
      </w:r>
      <w:r>
        <w:t xml:space="preserve"> остается. То есть у нас будет оснащение спортивной площадки по тому же адресу</w:t>
      </w:r>
      <w:r w:rsidRPr="00787B37">
        <w:t xml:space="preserve">, только предполагается конкретика «приобрести светодиодные лампы». </w:t>
      </w:r>
    </w:p>
    <w:p w:rsidR="0028696D" w:rsidRDefault="006870B8" w:rsidP="006A466B">
      <w:pPr>
        <w:autoSpaceDE w:val="0"/>
        <w:autoSpaceDN w:val="0"/>
        <w:adjustRightInd w:val="0"/>
      </w:pPr>
      <w:r>
        <w:t>Бурмистров А. С. – Нет, но наказ же совсем по-другому написан.</w:t>
      </w:r>
    </w:p>
    <w:p w:rsidR="0028696D" w:rsidRDefault="006870B8" w:rsidP="006A466B">
      <w:pPr>
        <w:autoSpaceDE w:val="0"/>
        <w:autoSpaceDN w:val="0"/>
        <w:adjustRightInd w:val="0"/>
      </w:pPr>
      <w:r>
        <w:t>Уткина Л. А. – Правильно Вы говорите.</w:t>
      </w:r>
    </w:p>
    <w:p w:rsidR="006870B8" w:rsidRDefault="006870B8" w:rsidP="006A466B">
      <w:pPr>
        <w:autoSpaceDE w:val="0"/>
        <w:autoSpaceDN w:val="0"/>
        <w:adjustRightInd w:val="0"/>
      </w:pPr>
      <w:r>
        <w:t xml:space="preserve">Бурмистров А. С. – Мы же искренне </w:t>
      </w:r>
      <w:r w:rsidR="00561072">
        <w:t>сейчас</w:t>
      </w:r>
      <w:r w:rsidR="00561072">
        <w:t xml:space="preserve"> </w:t>
      </w:r>
      <w:r>
        <w:t xml:space="preserve">хотим найти решение, чтобы у Сергея Валентиновича сложностей не было. Мы просто не хотим создавать ситуацию, когда корректировка мероприятий ни на один процент не совпадает с </w:t>
      </w:r>
      <w:r w:rsidR="00FB43D7">
        <w:t xml:space="preserve">тем, что было в </w:t>
      </w:r>
      <w:r>
        <w:t>исходно</w:t>
      </w:r>
      <w:r w:rsidR="00740618">
        <w:t>м документе</w:t>
      </w:r>
      <w:r>
        <w:t>. Вот, в чем проблема. Мы действительно корректировали формулировки, как правильно говорит Лариса Анатольевна, искали какие-то более абстрактные формулировки, под которые подходили исходные мероприятия, и те, которые с точки зрения депутата были необходимы. Мы делали это более корректно</w:t>
      </w:r>
      <w:r w:rsidR="00FB43D7">
        <w:t>, а</w:t>
      </w:r>
      <w:r>
        <w:t xml:space="preserve"> сейчас мы просто меняем. Тогда на следующий день любой депутат скажет – давайте вместо тротуара сделаем школу.</w:t>
      </w:r>
    </w:p>
    <w:p w:rsidR="006870B8" w:rsidRDefault="006870B8" w:rsidP="006A466B">
      <w:pPr>
        <w:autoSpaceDE w:val="0"/>
        <w:autoSpaceDN w:val="0"/>
        <w:adjustRightInd w:val="0"/>
      </w:pPr>
      <w:r>
        <w:t xml:space="preserve">Уткина Л. А. – Александр Сергеевич, когда в наказе </w:t>
      </w:r>
      <w:r w:rsidR="00FB43D7">
        <w:t xml:space="preserve">адрес </w:t>
      </w:r>
      <w:r>
        <w:t>был ошибочно написан, и мы в мероприятии вписывали совершенно другой адрес. С моей точки зрения такая же точно ситуация. Мероприятия в корне противоречили самому наказу.</w:t>
      </w:r>
    </w:p>
    <w:p w:rsidR="006870B8" w:rsidRDefault="006870B8" w:rsidP="006A466B">
      <w:pPr>
        <w:autoSpaceDE w:val="0"/>
        <w:autoSpaceDN w:val="0"/>
        <w:adjustRightInd w:val="0"/>
      </w:pPr>
      <w:r>
        <w:t xml:space="preserve">Кондратенко О. А. – Лариса Анатольевна, ну не нужно же усугублять. Да, были ошибки, но </w:t>
      </w:r>
      <w:r w:rsidR="001A33E7">
        <w:t>давайте впредь</w:t>
      </w:r>
      <w:r w:rsidR="001A33E7" w:rsidRPr="001A33E7">
        <w:t xml:space="preserve"> </w:t>
      </w:r>
      <w:r w:rsidR="001A33E7">
        <w:t>не допускать.</w:t>
      </w:r>
    </w:p>
    <w:p w:rsidR="00561072" w:rsidRDefault="00561072" w:rsidP="006A466B">
      <w:pPr>
        <w:autoSpaceDE w:val="0"/>
        <w:autoSpaceDN w:val="0"/>
        <w:adjustRightInd w:val="0"/>
      </w:pPr>
      <w:r>
        <w:t>Уткина Л. А. – Ну тогда давайте исключать наказ. Любая другая формулировка, которую мы сейчас придумаем, не облегчит нам дальнейшую участь.</w:t>
      </w:r>
    </w:p>
    <w:p w:rsidR="006870B8" w:rsidRDefault="001A33E7" w:rsidP="006A466B">
      <w:pPr>
        <w:autoSpaceDE w:val="0"/>
        <w:autoSpaceDN w:val="0"/>
        <w:adjustRightInd w:val="0"/>
      </w:pPr>
      <w:r>
        <w:t>Бурмистров А. С. – Я на самом деле не понимаю, почему мы не можем написать «приобретение оснащения площадки для занятия спортом»</w:t>
      </w:r>
      <w:r w:rsidR="008F3BC4">
        <w:t>?</w:t>
      </w:r>
      <w:r w:rsidR="00FB43D7">
        <w:t xml:space="preserve"> Вы потом не сможете этот наказ оформить как исполненный? У Вас деньги по бюджету не в соответствии с наказом идут, а в соответствии с бюджетными кодами, полномочиями и прочими делами?</w:t>
      </w:r>
    </w:p>
    <w:p w:rsidR="006870B8" w:rsidRDefault="00FB43D7" w:rsidP="006A466B">
      <w:pPr>
        <w:autoSpaceDE w:val="0"/>
        <w:autoSpaceDN w:val="0"/>
        <w:adjustRightInd w:val="0"/>
      </w:pPr>
      <w:r>
        <w:t>Разживина Д. О. – Я не могу приобрести лампы как спортивное оборудование.</w:t>
      </w:r>
    </w:p>
    <w:p w:rsidR="006870B8" w:rsidRDefault="00FB43D7" w:rsidP="006A466B">
      <w:pPr>
        <w:autoSpaceDE w:val="0"/>
        <w:autoSpaceDN w:val="0"/>
        <w:adjustRightInd w:val="0"/>
      </w:pPr>
      <w:r>
        <w:t>Бурмистров А. С. – А я и не предлагаю. Я говорю «оснащение площадки для занятия спортом».</w:t>
      </w:r>
    </w:p>
    <w:p w:rsidR="00FB43D7" w:rsidRDefault="00FB43D7" w:rsidP="006A466B">
      <w:pPr>
        <w:autoSpaceDE w:val="0"/>
        <w:autoSpaceDN w:val="0"/>
        <w:adjustRightInd w:val="0"/>
      </w:pPr>
      <w:r w:rsidRPr="00FB43D7">
        <w:t>Разживина Д. О. –</w:t>
      </w:r>
      <w:r>
        <w:t xml:space="preserve"> Вы же говорите «приобретение оснащения для спортивной площадки». Лампы – это не оснащение для спо</w:t>
      </w:r>
      <w:r w:rsidR="007509BC">
        <w:t>р</w:t>
      </w:r>
      <w:r>
        <w:t xml:space="preserve">тивной </w:t>
      </w:r>
      <w:r w:rsidR="007509BC">
        <w:t>площадки. Потом у меня все проверяющие будут спрашивать: «Где тренажеры, где спортивное оборудование?».</w:t>
      </w:r>
    </w:p>
    <w:p w:rsidR="00561072" w:rsidRDefault="007509BC" w:rsidP="006A466B">
      <w:pPr>
        <w:autoSpaceDE w:val="0"/>
        <w:autoSpaceDN w:val="0"/>
        <w:adjustRightInd w:val="0"/>
      </w:pPr>
      <w:r>
        <w:t xml:space="preserve">Бурмистров А. С. – А это является основными средствами? Давайте такую бухгалтерскую формулировку примем «приобретение основных средств для занятия спортом по адресу...». </w:t>
      </w:r>
    </w:p>
    <w:p w:rsidR="00561072" w:rsidRDefault="00561072" w:rsidP="006A466B">
      <w:pPr>
        <w:autoSpaceDE w:val="0"/>
        <w:autoSpaceDN w:val="0"/>
        <w:adjustRightInd w:val="0"/>
      </w:pPr>
      <w:r>
        <w:t>Уткина Л. А. – Нет, это не наказ. Приобретение основных средств – это не наказ. Дебет – такой-то, кредит – такой-то. Нет.</w:t>
      </w:r>
    </w:p>
    <w:p w:rsidR="007509BC" w:rsidRDefault="00561072" w:rsidP="006A466B">
      <w:pPr>
        <w:autoSpaceDE w:val="0"/>
        <w:autoSpaceDN w:val="0"/>
        <w:adjustRightInd w:val="0"/>
      </w:pPr>
      <w:r>
        <w:t xml:space="preserve">Бурмистров А. С. – </w:t>
      </w:r>
      <w:r w:rsidR="007509BC">
        <w:t xml:space="preserve">Дело в том, что Сергей Валентинович предлагает включить это в наказ и для него это почему-то важно. Сейчас его нет на заседании, но будем считать, что для него это важно, пусть это будет так. У нас </w:t>
      </w:r>
      <w:r w:rsidR="007509BC">
        <w:lastRenderedPageBreak/>
        <w:t>задача, чтобы засветился фонарь над хоккейной коробкой. И другая задача – депутат хочет, чтобы был еще плюс один исполненный наказ, как я предполагаю.</w:t>
      </w:r>
    </w:p>
    <w:p w:rsidR="007509BC" w:rsidRDefault="007509BC" w:rsidP="006A466B">
      <w:pPr>
        <w:autoSpaceDE w:val="0"/>
        <w:autoSpaceDN w:val="0"/>
        <w:adjustRightInd w:val="0"/>
      </w:pPr>
      <w:r>
        <w:t>Ильиных И. С. – Но это же совершенно другой наказ. Нужно исключить существующий наказ и выполнить освещение за счет других средств.</w:t>
      </w:r>
    </w:p>
    <w:p w:rsidR="00102E1E" w:rsidRDefault="00102E1E" w:rsidP="00102E1E">
      <w:pPr>
        <w:autoSpaceDE w:val="0"/>
        <w:autoSpaceDN w:val="0"/>
        <w:adjustRightInd w:val="0"/>
      </w:pPr>
      <w:r w:rsidRPr="00102E1E">
        <w:t>Разживина Д. О.</w:t>
      </w:r>
      <w:r>
        <w:t xml:space="preserve"> – Предлагаю следующую формулировку </w:t>
      </w:r>
      <w:r w:rsidRPr="00102E1E">
        <w:t>«Выполнить оснащение спортивной площадки по адресу: ул. Некрасова, 82</w:t>
      </w:r>
      <w:r>
        <w:t xml:space="preserve"> (</w:t>
      </w:r>
      <w:r w:rsidRPr="00102E1E">
        <w:t>приобрести светодиодные лампы</w:t>
      </w:r>
      <w:r>
        <w:t>)</w:t>
      </w:r>
      <w:r w:rsidRPr="00102E1E">
        <w:t>».</w:t>
      </w:r>
    </w:p>
    <w:p w:rsidR="00102E1E" w:rsidRDefault="007509BC" w:rsidP="00102E1E">
      <w:pPr>
        <w:autoSpaceDE w:val="0"/>
        <w:autoSpaceDN w:val="0"/>
        <w:adjustRightInd w:val="0"/>
      </w:pPr>
      <w:r>
        <w:t xml:space="preserve">Бурмистров А. С. – </w:t>
      </w:r>
      <w:r w:rsidR="00102E1E">
        <w:t xml:space="preserve">Но без скобок, через запятую. </w:t>
      </w:r>
      <w:r>
        <w:t>Уважаемые коллеги, вот такая формулировка предлагается для голосования</w:t>
      </w:r>
      <w:r w:rsidR="00290180">
        <w:t xml:space="preserve"> </w:t>
      </w:r>
      <w:r w:rsidR="00561072">
        <w:t>«В</w:t>
      </w:r>
      <w:r w:rsidR="00102E1E" w:rsidRPr="0028696D">
        <w:t>ыполнить оснащение спортивной площадки по адресу: ул. Некрасова, 82,</w:t>
      </w:r>
      <w:r w:rsidR="00290180">
        <w:t xml:space="preserve"> в том числе</w:t>
      </w:r>
      <w:r w:rsidR="00102E1E" w:rsidRPr="0028696D">
        <w:t xml:space="preserve"> приобрести светодиодные лампы</w:t>
      </w:r>
      <w:r w:rsidR="00D42547">
        <w:t>»</w:t>
      </w:r>
      <w:r w:rsidR="00102E1E" w:rsidRPr="0028696D">
        <w:t>.</w:t>
      </w:r>
      <w:r w:rsidR="00102E1E">
        <w:t xml:space="preserve"> </w:t>
      </w:r>
      <w:r w:rsidR="00D42547">
        <w:t>Кто «за»</w:t>
      </w:r>
      <w:r w:rsidR="00740618">
        <w:t>?</w:t>
      </w:r>
      <w:r w:rsidR="00D42547">
        <w:t xml:space="preserve"> Еще раз, в</w:t>
      </w:r>
      <w:r w:rsidR="00102E1E" w:rsidRPr="00102E1E">
        <w:t xml:space="preserve">ыполнить оснащение спортивной площадки </w:t>
      </w:r>
      <w:r w:rsidR="00102E1E">
        <w:t>–</w:t>
      </w:r>
      <w:r w:rsidR="00D42547">
        <w:t xml:space="preserve"> </w:t>
      </w:r>
      <w:r w:rsidR="00102E1E">
        <w:t>формально это не противоречит позиции спортивных тренажеров. Эта формулировка не исключает возможности приобретения спортивных тренажеров, что было указано в наказе.</w:t>
      </w:r>
    </w:p>
    <w:p w:rsidR="00102E1E" w:rsidRDefault="00102E1E" w:rsidP="00102E1E">
      <w:pPr>
        <w:autoSpaceDE w:val="0"/>
        <w:autoSpaceDN w:val="0"/>
        <w:adjustRightInd w:val="0"/>
      </w:pPr>
      <w:r>
        <w:t>Уткина Л. А. – Абсолютно не противоречит. Уважаемые депутаты, хочу вам напомнить, что периодически в ДЭиСП приходят</w:t>
      </w:r>
      <w:r w:rsidRPr="00102E1E">
        <w:t xml:space="preserve"> </w:t>
      </w:r>
      <w:r>
        <w:t xml:space="preserve">письма из общественной приемной, где возмущенные избиратели говорят, что наказ записан как выполненный, а на самом деле ничего там не выполнено – мы другой наказ давали. </w:t>
      </w:r>
      <w:r w:rsidR="00D42547">
        <w:t>Есть у нас н</w:t>
      </w:r>
      <w:r>
        <w:t>екоторые жители</w:t>
      </w:r>
      <w:r w:rsidR="00D42547">
        <w:t>, которые</w:t>
      </w:r>
      <w:r>
        <w:t xml:space="preserve"> бывают очень щепетильными.</w:t>
      </w:r>
      <w:r w:rsidR="00D42547">
        <w:t xml:space="preserve"> Насколько жители, которые давали этот наказ, с этим согласны?</w:t>
      </w:r>
    </w:p>
    <w:p w:rsidR="00102E1E" w:rsidRDefault="00290180" w:rsidP="006A466B">
      <w:pPr>
        <w:autoSpaceDE w:val="0"/>
        <w:autoSpaceDN w:val="0"/>
        <w:adjustRightInd w:val="0"/>
      </w:pPr>
      <w:r>
        <w:t xml:space="preserve">Бурмистров А. С. – Помощник депутата </w:t>
      </w:r>
      <w:r w:rsidRPr="00290180">
        <w:t>Алексей Никитин</w:t>
      </w:r>
      <w:r>
        <w:t xml:space="preserve"> хочет добавить по вопросу.</w:t>
      </w:r>
      <w:r w:rsidR="00D42547">
        <w:t xml:space="preserve"> Пожалуйста, возьмите слово.</w:t>
      </w:r>
    </w:p>
    <w:p w:rsidR="006A466B" w:rsidRDefault="00290180" w:rsidP="006A466B">
      <w:pPr>
        <w:autoSpaceDE w:val="0"/>
        <w:autoSpaceDN w:val="0"/>
        <w:adjustRightInd w:val="0"/>
      </w:pPr>
      <w:r w:rsidRPr="00290180">
        <w:t xml:space="preserve">Никитин А. В. – </w:t>
      </w:r>
      <w:r>
        <w:t xml:space="preserve">Лариса Анатольевна, вот Вы говорите об истории создания и перехода </w:t>
      </w:r>
      <w:r w:rsidR="00782EEB">
        <w:t>другого учреждения по этому адресу. Н</w:t>
      </w:r>
      <w:r>
        <w:t xml:space="preserve">а протяжении всего прошлого года </w:t>
      </w:r>
      <w:r w:rsidR="00782EEB">
        <w:t xml:space="preserve">мы часто собирались </w:t>
      </w:r>
      <w:r w:rsidR="00D42547">
        <w:t>по поводу этой площадки,</w:t>
      </w:r>
      <w:r w:rsidR="00782EEB">
        <w:t xml:space="preserve"> обсуждали ситуацию</w:t>
      </w:r>
      <w:r w:rsidR="00D42547">
        <w:t xml:space="preserve">, и </w:t>
      </w:r>
      <w:r w:rsidR="00782EEB">
        <w:t>Евгений Юрьевич Твердохлебов на себя инициативу брал по содержанию</w:t>
      </w:r>
      <w:r w:rsidR="008B09BC">
        <w:t>.</w:t>
      </w:r>
      <w:r w:rsidR="00D42547">
        <w:t xml:space="preserve"> Здесь немножко дело не в том, что 45 тыс. рублей или 450 тыс. рублей. Вопрос </w:t>
      </w:r>
      <w:r w:rsidR="00782EEB">
        <w:t xml:space="preserve">в том, чтобы не потерять </w:t>
      </w:r>
      <w:r w:rsidR="00D42547">
        <w:t>деньги</w:t>
      </w:r>
      <w:r w:rsidR="00782EEB">
        <w:t xml:space="preserve"> бюджетно</w:t>
      </w:r>
      <w:r w:rsidR="008B09BC">
        <w:t>го</w:t>
      </w:r>
      <w:r w:rsidR="00782EEB">
        <w:t xml:space="preserve"> учреждени</w:t>
      </w:r>
      <w:r w:rsidR="008B09BC">
        <w:t>я</w:t>
      </w:r>
      <w:r w:rsidR="00782EEB">
        <w:t>, которое стало хозяином помещения по указанному адресу</w:t>
      </w:r>
      <w:r w:rsidR="008B09BC">
        <w:t xml:space="preserve"> – </w:t>
      </w:r>
      <w:r w:rsidR="008B09BC" w:rsidRPr="008B09BC">
        <w:t>МБУ</w:t>
      </w:r>
      <w:r w:rsidR="008B09BC">
        <w:t xml:space="preserve"> </w:t>
      </w:r>
      <w:r w:rsidR="008B09BC" w:rsidRPr="008B09BC">
        <w:t>«Городской гражданско-патриотический центр «Витязь».</w:t>
      </w:r>
      <w:r w:rsidR="00782EEB">
        <w:t xml:space="preserve"> Изначально там был «Альтаир», когда принимался этот наказ, но сейчас хозяин поменялся</w:t>
      </w:r>
      <w:r w:rsidR="00740618">
        <w:t xml:space="preserve"> и</w:t>
      </w:r>
      <w:r w:rsidR="00782EEB">
        <w:t xml:space="preserve"> у него другие приоритеты. Но, хоккейная коробка была приоритетом всегда, все 15 лет</w:t>
      </w:r>
      <w:r w:rsidR="006B48CA">
        <w:t xml:space="preserve"> и более</w:t>
      </w:r>
      <w:r w:rsidR="00782EEB">
        <w:t>, которые она там находится. Это не придомовая</w:t>
      </w:r>
      <w:r w:rsidR="00D42547">
        <w:t xml:space="preserve"> площадка</w:t>
      </w:r>
      <w:r w:rsidR="00782EEB">
        <w:t>, а она находится на смежной территории двух районов</w:t>
      </w:r>
      <w:r w:rsidR="00740618">
        <w:t xml:space="preserve"> (Заельцовский и Дзержинский)</w:t>
      </w:r>
      <w:r w:rsidR="00782EEB">
        <w:t>.</w:t>
      </w:r>
    </w:p>
    <w:p w:rsidR="008B09BC" w:rsidRDefault="008B09BC" w:rsidP="006A466B">
      <w:pPr>
        <w:autoSpaceDE w:val="0"/>
        <w:autoSpaceDN w:val="0"/>
        <w:adjustRightInd w:val="0"/>
      </w:pPr>
      <w:r>
        <w:t>Бурмистров А. С. – Уважаемые коллеги, я предлагаю завершить этот диалог, потому что мы нашли формулировку,</w:t>
      </w:r>
      <w:r w:rsidR="006B48CA">
        <w:t xml:space="preserve"> ту,</w:t>
      </w:r>
      <w:r>
        <w:t xml:space="preserve"> к</w:t>
      </w:r>
      <w:r w:rsidR="00740618">
        <w:t>оторую Дара Олеговна предложила, но мы уберем скобки и поставим запятую, ч</w:t>
      </w:r>
      <w:r w:rsidR="00740618">
        <w:t>тобы избежать противоречий</w:t>
      </w:r>
      <w:r w:rsidR="00740618">
        <w:t xml:space="preserve">. </w:t>
      </w:r>
      <w:r>
        <w:t>Итак, формулировка предлагается следующая: «</w:t>
      </w:r>
      <w:r w:rsidRPr="008B09BC">
        <w:t>Выполнить оснащение спортивной площадки по адресу: ул. Некрасова, 82, приобрести светодиодные лампы».</w:t>
      </w:r>
      <w:r>
        <w:t xml:space="preserve"> Кто «за»? </w:t>
      </w:r>
    </w:p>
    <w:p w:rsidR="00DC0E59" w:rsidRDefault="00DC0E59" w:rsidP="006A466B">
      <w:pPr>
        <w:autoSpaceDE w:val="0"/>
        <w:autoSpaceDN w:val="0"/>
        <w:adjustRightInd w:val="0"/>
      </w:pPr>
    </w:p>
    <w:p w:rsidR="008B09BC" w:rsidRDefault="008B09BC" w:rsidP="006A466B">
      <w:pPr>
        <w:autoSpaceDE w:val="0"/>
        <w:autoSpaceDN w:val="0"/>
        <w:adjustRightInd w:val="0"/>
      </w:pPr>
      <w:r w:rsidRPr="008B09BC">
        <w:t xml:space="preserve">«За» - </w:t>
      </w:r>
      <w:r>
        <w:t>3</w:t>
      </w:r>
      <w:r w:rsidRPr="008B09BC">
        <w:t xml:space="preserve"> (Бурмистров А. С., Михайлов А. Ю., Мухарыцин А. М.).</w:t>
      </w:r>
    </w:p>
    <w:p w:rsidR="00DC0E59" w:rsidRDefault="008B09BC" w:rsidP="006A466B">
      <w:pPr>
        <w:autoSpaceDE w:val="0"/>
        <w:autoSpaceDN w:val="0"/>
        <w:adjustRightInd w:val="0"/>
      </w:pPr>
      <w:r>
        <w:t>Кто «против»</w:t>
      </w:r>
      <w:r w:rsidR="00DC0E59">
        <w:t>?</w:t>
      </w:r>
    </w:p>
    <w:p w:rsidR="008B09BC" w:rsidRDefault="00DC0E59" w:rsidP="006A466B">
      <w:pPr>
        <w:autoSpaceDE w:val="0"/>
        <w:autoSpaceDN w:val="0"/>
        <w:adjustRightInd w:val="0"/>
      </w:pPr>
      <w:r>
        <w:t>«Против»</w:t>
      </w:r>
      <w:r w:rsidR="008B09BC">
        <w:t xml:space="preserve"> - нет.</w:t>
      </w:r>
    </w:p>
    <w:p w:rsidR="00DC0E59" w:rsidRDefault="008B09BC" w:rsidP="006A466B">
      <w:pPr>
        <w:autoSpaceDE w:val="0"/>
        <w:autoSpaceDN w:val="0"/>
        <w:adjustRightInd w:val="0"/>
      </w:pPr>
      <w:r>
        <w:t>Кто «воздержался»</w:t>
      </w:r>
      <w:r w:rsidR="00DC0E59">
        <w:t>?</w:t>
      </w:r>
    </w:p>
    <w:p w:rsidR="00290180" w:rsidRDefault="00DC0E59" w:rsidP="006A466B">
      <w:pPr>
        <w:autoSpaceDE w:val="0"/>
        <w:autoSpaceDN w:val="0"/>
        <w:adjustRightInd w:val="0"/>
      </w:pPr>
      <w:r>
        <w:lastRenderedPageBreak/>
        <w:t>«Воздержался»</w:t>
      </w:r>
      <w:r w:rsidR="008B09BC">
        <w:t xml:space="preserve"> - 1 (Ильиных И. С.).</w:t>
      </w:r>
    </w:p>
    <w:p w:rsidR="00DC0E59" w:rsidRDefault="00DC0E59" w:rsidP="006A466B">
      <w:pPr>
        <w:autoSpaceDE w:val="0"/>
        <w:autoSpaceDN w:val="0"/>
        <w:adjustRightInd w:val="0"/>
      </w:pPr>
    </w:p>
    <w:p w:rsidR="00DC0E59" w:rsidRDefault="00DC0E59" w:rsidP="00DC0E59">
      <w:pPr>
        <w:autoSpaceDE w:val="0"/>
        <w:autoSpaceDN w:val="0"/>
        <w:adjustRightInd w:val="0"/>
      </w:pPr>
      <w:r>
        <w:t xml:space="preserve">Бурмистров А. С. – Как бы там ни было, решение принято. Уважаемые коллеги, </w:t>
      </w:r>
      <w:r w:rsidR="00290180">
        <w:t xml:space="preserve">вот в такой формулировке </w:t>
      </w:r>
      <w:r>
        <w:t>формально всех устраивающей мы этот наказ приняли. Если никаких иных предложений и дополнений у Вас нет, то предлагаю принять проект решения в целом с учетом нашего голосования по таблице, состоящей из одного пункта. Кто «за»?</w:t>
      </w:r>
    </w:p>
    <w:p w:rsidR="00DC0E59" w:rsidRDefault="00DC0E59" w:rsidP="00DC0E59">
      <w:pPr>
        <w:autoSpaceDE w:val="0"/>
        <w:autoSpaceDN w:val="0"/>
        <w:adjustRightInd w:val="0"/>
      </w:pPr>
    </w:p>
    <w:p w:rsidR="00DC0E59" w:rsidRDefault="00DC0E59" w:rsidP="00DC0E59">
      <w:pPr>
        <w:autoSpaceDE w:val="0"/>
        <w:autoSpaceDN w:val="0"/>
        <w:adjustRightInd w:val="0"/>
      </w:pPr>
      <w:r>
        <w:t xml:space="preserve">«За» - единогласно (Бурмистров А. С., Ильиных И. С., Михайлов А. Ю., Мухарыцин А. М.). </w:t>
      </w:r>
    </w:p>
    <w:p w:rsidR="00DC0E59" w:rsidRDefault="00DC0E59" w:rsidP="00DC0E59">
      <w:pPr>
        <w:autoSpaceDE w:val="0"/>
        <w:autoSpaceDN w:val="0"/>
        <w:adjustRightInd w:val="0"/>
      </w:pPr>
      <w:r>
        <w:t xml:space="preserve">Бурмистров А. С. – Все за. Решение принято. </w:t>
      </w:r>
    </w:p>
    <w:p w:rsidR="00DC0E59" w:rsidRDefault="00DC0E59" w:rsidP="006A466B">
      <w:pPr>
        <w:autoSpaceDE w:val="0"/>
        <w:autoSpaceDN w:val="0"/>
        <w:adjustRightInd w:val="0"/>
      </w:pPr>
    </w:p>
    <w:p w:rsidR="00DB4FEA" w:rsidRPr="000A55B6" w:rsidRDefault="00DB4FEA" w:rsidP="00DB4FEA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0A55B6">
        <w:rPr>
          <w:rStyle w:val="FontStyle11"/>
          <w:sz w:val="28"/>
          <w:szCs w:val="28"/>
          <w:u w:val="single"/>
        </w:rPr>
        <w:t>РЕШИЛИ:</w:t>
      </w:r>
    </w:p>
    <w:p w:rsidR="006A466B" w:rsidRPr="006A466B" w:rsidRDefault="006A466B" w:rsidP="006A466B">
      <w:pPr>
        <w:autoSpaceDE w:val="0"/>
        <w:autoSpaceDN w:val="0"/>
        <w:adjustRightInd w:val="0"/>
        <w:rPr>
          <w:rFonts w:eastAsia="Times New Roman"/>
        </w:rPr>
      </w:pPr>
      <w:r w:rsidRPr="006A466B">
        <w:rPr>
          <w:rFonts w:eastAsia="Times New Roman"/>
        </w:rPr>
        <w:t>1.</w:t>
      </w:r>
      <w:r w:rsidRPr="006A466B">
        <w:rPr>
          <w:rFonts w:eastAsia="Times New Roman"/>
        </w:rPr>
        <w:tab/>
        <w:t xml:space="preserve">По наказу избирателей № 50-00673 изменить формулировку мероприятий по реализации наказа избирателей с «Приобретение спортивных тренажеров» на «Выполнить оснащение спортивной площадки по адресу: ул. Некрасова, 82, приобрести светодиодные лампы». </w:t>
      </w:r>
    </w:p>
    <w:p w:rsidR="00DB4FEA" w:rsidRDefault="006A466B" w:rsidP="006A466B">
      <w:pPr>
        <w:autoSpaceDE w:val="0"/>
        <w:autoSpaceDN w:val="0"/>
        <w:adjustRightInd w:val="0"/>
      </w:pPr>
      <w:r w:rsidRPr="006A466B">
        <w:rPr>
          <w:rFonts w:eastAsia="Times New Roman"/>
        </w:rPr>
        <w:t>2.</w:t>
      </w:r>
      <w:r w:rsidRPr="006A466B">
        <w:rPr>
          <w:rFonts w:eastAsia="Times New Roman"/>
        </w:rPr>
        <w:tab/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 175.</w:t>
      </w:r>
    </w:p>
    <w:p w:rsidR="00826702" w:rsidRDefault="00826702" w:rsidP="003E5B5D">
      <w:pPr>
        <w:autoSpaceDE w:val="0"/>
        <w:autoSpaceDN w:val="0"/>
        <w:adjustRightInd w:val="0"/>
      </w:pPr>
    </w:p>
    <w:p w:rsidR="003F4DE4" w:rsidRDefault="003F4DE4" w:rsidP="006A466B">
      <w:pPr>
        <w:autoSpaceDE w:val="0"/>
        <w:autoSpaceDN w:val="0"/>
        <w:adjustRightInd w:val="0"/>
      </w:pPr>
    </w:p>
    <w:p w:rsidR="00A0733F" w:rsidRDefault="00A0733F" w:rsidP="00A0733F">
      <w:pPr>
        <w:autoSpaceDE w:val="0"/>
        <w:autoSpaceDN w:val="0"/>
        <w:adjustRightInd w:val="0"/>
      </w:pPr>
      <w:r>
        <w:t>Бурмистров А. С. – Вопрос № 2 «О проекте решения Совета депутатов города Новосибирска «О внесении изменений в таблицу 1 приложения к решению Совета депутатов города Новосибирска от 30.06.2021 № 175 «О плане мероприятий по реализации наказов избирателей на 2021 - 2025 годы»</w:t>
      </w:r>
      <w:r w:rsidRPr="005A2300">
        <w:t>.</w:t>
      </w:r>
      <w:r>
        <w:t xml:space="preserve"> Докладчик Уткина Лариса Анатольевна.</w:t>
      </w:r>
    </w:p>
    <w:p w:rsidR="00A0733F" w:rsidRDefault="00A0733F" w:rsidP="00A0733F">
      <w:pPr>
        <w:autoSpaceDE w:val="0"/>
        <w:autoSpaceDN w:val="0"/>
        <w:adjustRightInd w:val="0"/>
      </w:pPr>
      <w:r>
        <w:t xml:space="preserve">Уткина Л. А. – Доклад очень короткий. Традиционно, после принятия отчета о </w:t>
      </w:r>
      <w:r w:rsidRPr="00E568F4">
        <w:t xml:space="preserve">выполнении плана мероприятий по реализации наказов избирателей </w:t>
      </w:r>
      <w:r>
        <w:t>за</w:t>
      </w:r>
      <w:r w:rsidRPr="00E568F4">
        <w:t xml:space="preserve"> </w:t>
      </w:r>
      <w:r>
        <w:t xml:space="preserve">истекший </w:t>
      </w:r>
      <w:r w:rsidRPr="00E568F4">
        <w:t>год</w:t>
      </w:r>
      <w:r>
        <w:t xml:space="preserve">, мы вносим изменения в наш основной документ – </w:t>
      </w:r>
      <w:r w:rsidRPr="00E568F4">
        <w:t>в таблицу 1 приложения к план</w:t>
      </w:r>
      <w:r>
        <w:t>у</w:t>
      </w:r>
      <w:r w:rsidRPr="00E568F4">
        <w:t xml:space="preserve"> мероприятий по реализации наказов изб</w:t>
      </w:r>
      <w:r>
        <w:t xml:space="preserve">ирателей на 2021 - 2025 годы. То есть включаем все изменения, которые наказы претерпели. Проектом решения предлагается скорректировать информацию по 53 наказам избирателей, а именно: </w:t>
      </w:r>
    </w:p>
    <w:p w:rsidR="00A0733F" w:rsidRDefault="00A0733F" w:rsidP="00A0733F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в связи с уточнением конкретных видов работ</w:t>
      </w:r>
      <w:r w:rsidRPr="00344DF8">
        <w:t xml:space="preserve"> </w:t>
      </w:r>
      <w:r>
        <w:t>меняется формулировка мероприятий по реализации 17 наказов избирателей;</w:t>
      </w:r>
    </w:p>
    <w:p w:rsidR="00A0733F" w:rsidRDefault="00A0733F" w:rsidP="00A0733F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вносятся изменения по ответственным исполнителям наказов по 21 наказу избирателей, при этом ответственные исполнители по 14 наказам меняются по факту выполнения наказов в 2022 году, то есть по результатам Отчета;</w:t>
      </w:r>
    </w:p>
    <w:p w:rsidR="00A0733F" w:rsidRDefault="00A0733F" w:rsidP="00A0733F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A86E3B">
        <w:t>вносятся</w:t>
      </w:r>
      <w:r>
        <w:t xml:space="preserve"> изменения в общую стоимость реализации 6 наказов избирателей, тоже по результатам Отчета;</w:t>
      </w:r>
    </w:p>
    <w:p w:rsidR="00A0733F" w:rsidRDefault="00A0733F" w:rsidP="00A0733F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lastRenderedPageBreak/>
        <w:t>исключается из плана мероприятий по реализации наказов избирателей 12 наказов избирателей, из них: по линии администрации Центрального округа – 8 наказов, по ДТиДБК – 3 наказа, по ДЗиИО – 1 наказ;</w:t>
      </w:r>
    </w:p>
    <w:p w:rsidR="00A0733F" w:rsidRDefault="00A0733F" w:rsidP="00A0733F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из-за технической ошибки вносится изменение в содержание 1 наказа избирателей;</w:t>
      </w:r>
    </w:p>
    <w:p w:rsidR="00A0733F" w:rsidRDefault="00A0733F" w:rsidP="00A0733F">
      <w:pPr>
        <w:tabs>
          <w:tab w:val="left" w:pos="1134"/>
        </w:tabs>
        <w:autoSpaceDE w:val="0"/>
        <w:autoSpaceDN w:val="0"/>
        <w:adjustRightInd w:val="0"/>
      </w:pPr>
      <w:r>
        <w:t>Все изменения согласованы с депутатами.</w:t>
      </w:r>
    </w:p>
    <w:p w:rsidR="00A0733F" w:rsidRDefault="00A0733F" w:rsidP="00A0733F">
      <w:pPr>
        <w:tabs>
          <w:tab w:val="left" w:pos="1134"/>
        </w:tabs>
        <w:autoSpaceDE w:val="0"/>
        <w:autoSpaceDN w:val="0"/>
        <w:adjustRightInd w:val="0"/>
      </w:pPr>
      <w:r>
        <w:t>Проектом решения учтены решения постоянной комиссии Совета депутатов города Новосибирска по наказам избирателей от 21.02.2023 № 83, от 14.04.2023 № 86, от 17.05.2023 № 90.</w:t>
      </w:r>
    </w:p>
    <w:p w:rsidR="00A0733F" w:rsidRDefault="00A0733F" w:rsidP="00A0733F">
      <w:pPr>
        <w:autoSpaceDE w:val="0"/>
        <w:autoSpaceDN w:val="0"/>
        <w:adjustRightInd w:val="0"/>
      </w:pPr>
      <w:r>
        <w:t>Принятие проекта решения не потребует отмены, приостановления, изменения решений Совета депутатов (городского Совета Новосибирска) либо принятия иных решений Совета депутатов.</w:t>
      </w:r>
    </w:p>
    <w:p w:rsidR="00A0733F" w:rsidRDefault="00A0733F" w:rsidP="00A0733F">
      <w:pPr>
        <w:autoSpaceDE w:val="0"/>
        <w:autoSpaceDN w:val="0"/>
        <w:adjustRightInd w:val="0"/>
      </w:pPr>
      <w:r>
        <w:t>Прошу поддержать проект решения.</w:t>
      </w:r>
    </w:p>
    <w:p w:rsidR="00A0733F" w:rsidRDefault="00A0733F" w:rsidP="00A0733F">
      <w:pPr>
        <w:autoSpaceDE w:val="0"/>
        <w:autoSpaceDN w:val="0"/>
        <w:adjustRightInd w:val="0"/>
      </w:pPr>
      <w:r>
        <w:t>Я так понимаю, что в связи с принятием решения комиссии по первому вопросу сегодняшней повестки, будет рекомендовано перевнести данный проект решения?</w:t>
      </w:r>
    </w:p>
    <w:p w:rsidR="00A0733F" w:rsidRDefault="00A0733F" w:rsidP="00A0733F">
      <w:pPr>
        <w:autoSpaceDE w:val="0"/>
        <w:autoSpaceDN w:val="0"/>
        <w:adjustRightInd w:val="0"/>
      </w:pPr>
      <w:r>
        <w:t xml:space="preserve">Бурмистров А. С. – Да. Лариса Анатольевна, еще один комментарий. У нас тут было целое совещание и мы проговорили, определили с представителями </w:t>
      </w:r>
      <w:r w:rsidRPr="00416898">
        <w:t>департамента экономики и стр</w:t>
      </w:r>
      <w:r>
        <w:t xml:space="preserve">атегического планирования мэрии, что в случае, если в процессе </w:t>
      </w:r>
      <w:r w:rsidRPr="00416898">
        <w:t>исполнения наказа прои</w:t>
      </w:r>
      <w:r>
        <w:t>сходит</w:t>
      </w:r>
      <w:r w:rsidRPr="00416898">
        <w:t xml:space="preserve"> заме</w:t>
      </w:r>
      <w:r>
        <w:t xml:space="preserve">на ответственного исполнителя, то в </w:t>
      </w:r>
      <w:r w:rsidRPr="00416898">
        <w:t>плане мероприятий указыва</w:t>
      </w:r>
      <w:r>
        <w:t>ется</w:t>
      </w:r>
      <w:r w:rsidRPr="00416898">
        <w:t xml:space="preserve"> изменение только в части ответственного исполнителя, без изменения периода реализации такого наказа.</w:t>
      </w:r>
      <w:r>
        <w:t xml:space="preserve"> То есть у нас есть вот эта логика по указанию периода 2021-2025 годов, так мы ее и сохраняем. Если мы перевносим проект решения с учетом предложения Бондаренко Сергея Валентиновича, то мы эту логику по срокам 2021-2025 годов сохраняем.</w:t>
      </w:r>
    </w:p>
    <w:p w:rsidR="00A0733F" w:rsidRDefault="00A0733F" w:rsidP="00A0733F">
      <w:pPr>
        <w:autoSpaceDE w:val="0"/>
        <w:autoSpaceDN w:val="0"/>
        <w:adjustRightInd w:val="0"/>
      </w:pPr>
      <w:r>
        <w:t xml:space="preserve">Шабурова А. А. – По срокам понятно, а по исполнителям? Исполнитель один остается? Меняем ответственного исполнителя полностью? </w:t>
      </w:r>
    </w:p>
    <w:p w:rsidR="00A0733F" w:rsidRDefault="00A0733F" w:rsidP="00A0733F">
      <w:pPr>
        <w:autoSpaceDE w:val="0"/>
        <w:autoSpaceDN w:val="0"/>
        <w:adjustRightInd w:val="0"/>
      </w:pPr>
      <w:r>
        <w:t>Бурмистров А. С. – Если старого исполнителя нет больше, если старый исполнитель никакого отношения больше к этому наказу не имеет, то, конечно, убираем. То есть если старый ничего не делал по наказу, то – да, убираем. Если, как у нас в районе, например, бывает, что за счет района площадка выравнивается (сносятся погреба, гаражи), а на следующий год туда заходят уже ДКСиМП или ДЭЖКХ, то мы два ставим исполнителя. Ну, мы же друг друга поняли?</w:t>
      </w:r>
    </w:p>
    <w:p w:rsidR="00A0733F" w:rsidRDefault="00A0733F" w:rsidP="00A0733F">
      <w:pPr>
        <w:autoSpaceDE w:val="0"/>
        <w:autoSpaceDN w:val="0"/>
        <w:adjustRightInd w:val="0"/>
      </w:pPr>
      <w:r>
        <w:t>Уткина Л. А. – Мы друг друга поняли, но другой вопрос, чтобы и нас тоже понимали что мы делаем и для чего мы этим занимаемся. В данном случае мы не сто процентов чистим План по тем изменениям, которые претерпели наши наказы, а только по тем, где сменился исполнитель. Правильно?</w:t>
      </w:r>
    </w:p>
    <w:p w:rsidR="00A0733F" w:rsidRDefault="00A0733F" w:rsidP="00A0733F">
      <w:pPr>
        <w:autoSpaceDE w:val="0"/>
        <w:autoSpaceDN w:val="0"/>
        <w:adjustRightInd w:val="0"/>
      </w:pPr>
      <w:r>
        <w:t>Бурмистров А. С. – Да.</w:t>
      </w:r>
    </w:p>
    <w:p w:rsidR="00A0733F" w:rsidRDefault="00A0733F" w:rsidP="00A0733F">
      <w:pPr>
        <w:autoSpaceDE w:val="0"/>
        <w:autoSpaceDN w:val="0"/>
        <w:adjustRightInd w:val="0"/>
      </w:pPr>
      <w:r>
        <w:t>Уткина Л. А. – По Отчету.</w:t>
      </w:r>
    </w:p>
    <w:p w:rsidR="00A0733F" w:rsidRDefault="00A0733F" w:rsidP="00A0733F">
      <w:pPr>
        <w:autoSpaceDE w:val="0"/>
        <w:autoSpaceDN w:val="0"/>
        <w:adjustRightInd w:val="0"/>
      </w:pPr>
      <w:r>
        <w:t>Бурмистров А. С. – Да.</w:t>
      </w:r>
    </w:p>
    <w:p w:rsidR="00A0733F" w:rsidRDefault="00A0733F" w:rsidP="00A0733F">
      <w:pPr>
        <w:autoSpaceDE w:val="0"/>
        <w:autoSpaceDN w:val="0"/>
        <w:adjustRightInd w:val="0"/>
      </w:pPr>
      <w:r>
        <w:t>Уткина Л. А. – В то же время мы не весь Отчет засовываем в План. То есть суммы мы в Плане не меняем. Поменяем только ответственных исполнителей, как по Отчету.</w:t>
      </w:r>
    </w:p>
    <w:p w:rsidR="00A0733F" w:rsidRDefault="00A0733F" w:rsidP="00A0733F">
      <w:pPr>
        <w:autoSpaceDE w:val="0"/>
        <w:autoSpaceDN w:val="0"/>
        <w:adjustRightInd w:val="0"/>
      </w:pPr>
      <w:r>
        <w:t>Бурмистров А. С. – А зачем нам суммы менять в Плане как в Отчете?</w:t>
      </w:r>
    </w:p>
    <w:p w:rsidR="00A0733F" w:rsidRDefault="00A0733F" w:rsidP="00A0733F">
      <w:pPr>
        <w:autoSpaceDE w:val="0"/>
        <w:autoSpaceDN w:val="0"/>
        <w:adjustRightInd w:val="0"/>
      </w:pPr>
      <w:r>
        <w:lastRenderedPageBreak/>
        <w:t>Уткина Л. А. – То есть тысяча наказов было выполнено</w:t>
      </w:r>
      <w:r w:rsidRPr="00C3333B">
        <w:t xml:space="preserve"> </w:t>
      </w:r>
      <w:r>
        <w:t>за год и у них появились другие суммы. Но, исполнителя мы меняем.</w:t>
      </w:r>
    </w:p>
    <w:p w:rsidR="00A0733F" w:rsidRDefault="00A0733F" w:rsidP="00A0733F">
      <w:pPr>
        <w:autoSpaceDE w:val="0"/>
        <w:autoSpaceDN w:val="0"/>
        <w:adjustRightInd w:val="0"/>
      </w:pPr>
      <w:r>
        <w:t>Бурмистров А. С. – В смысле, если у нас в Плане было 100 тыс. рублей, а по факту в 2022 году наказ исполнен на 80 тыс. рублей или на 120 тыс. рублей, жизнь как-то подкорректировала, то не меняем?</w:t>
      </w:r>
    </w:p>
    <w:p w:rsidR="00A0733F" w:rsidRDefault="00A0733F" w:rsidP="00A0733F">
      <w:pPr>
        <w:autoSpaceDE w:val="0"/>
        <w:autoSpaceDN w:val="0"/>
        <w:adjustRightInd w:val="0"/>
      </w:pPr>
      <w:r>
        <w:t>Уткина Л. А. – Мы этого не делаем в Плане. То есть не создаем прецедент.</w:t>
      </w:r>
      <w:r w:rsidRPr="00C55D39">
        <w:t xml:space="preserve"> </w:t>
      </w:r>
      <w:r>
        <w:t>Для этого есть Отчет. И потом, два документа дублирующих друг друга и одинакового статуса – не думаю, что это правильно.</w:t>
      </w:r>
    </w:p>
    <w:p w:rsidR="00A0733F" w:rsidRDefault="00A0733F" w:rsidP="00A0733F">
      <w:pPr>
        <w:autoSpaceDE w:val="0"/>
        <w:autoSpaceDN w:val="0"/>
        <w:adjustRightInd w:val="0"/>
      </w:pPr>
      <w:r>
        <w:t>Бурмистров А. С. – Давайте не делать, проблем нет. Все отлично. У нас видение у всех одинаковое. Коллеги, проект решения нашей комиссии следующий:</w:t>
      </w:r>
    </w:p>
    <w:p w:rsidR="00A0733F" w:rsidRDefault="00A0733F" w:rsidP="00A0733F">
      <w:pPr>
        <w:autoSpaceDE w:val="0"/>
        <w:autoSpaceDN w:val="0"/>
        <w:adjustRightInd w:val="0"/>
      </w:pPr>
      <w:r>
        <w:t>1.</w:t>
      </w:r>
      <w:r>
        <w:tab/>
        <w:t>Рекомендовать мэрии города Новосибирска доработать проект решения с учетом решения комиссии «О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избирателей», которое мы сегодня уже приняли ранее, и перевнести его в Совет депутатов города Новосибирска по 19.06.2023 включительно.</w:t>
      </w:r>
    </w:p>
    <w:p w:rsidR="00A0733F" w:rsidRDefault="00A0733F" w:rsidP="00A0733F">
      <w:pPr>
        <w:autoSpaceDE w:val="0"/>
        <w:autoSpaceDN w:val="0"/>
        <w:adjustRightInd w:val="0"/>
      </w:pPr>
      <w:r>
        <w:t>2.</w:t>
      </w:r>
      <w:r>
        <w:tab/>
        <w:t>Направить копию настоящего решения в департамент экономики и стратегического планирования мэрии города Новосибирска.</w:t>
      </w:r>
    </w:p>
    <w:p w:rsidR="00A0733F" w:rsidRDefault="00A0733F" w:rsidP="00A0733F">
      <w:pPr>
        <w:autoSpaceDE w:val="0"/>
        <w:autoSpaceDN w:val="0"/>
        <w:adjustRightInd w:val="0"/>
      </w:pPr>
    </w:p>
    <w:p w:rsidR="00A0733F" w:rsidRDefault="00A0733F" w:rsidP="00A0733F">
      <w:pPr>
        <w:autoSpaceDE w:val="0"/>
        <w:autoSpaceDN w:val="0"/>
        <w:adjustRightInd w:val="0"/>
      </w:pPr>
      <w:r>
        <w:t xml:space="preserve">Будут ли вопросы, изменения, дополнения в проект решения комиссии? Обсуждения? Нет. Уважаемые коллеги, предлагаю сразу перейти к голосованию за проект решения в целом. </w:t>
      </w:r>
    </w:p>
    <w:p w:rsidR="00A0733F" w:rsidRDefault="00A0733F" w:rsidP="00A0733F">
      <w:pPr>
        <w:autoSpaceDE w:val="0"/>
        <w:autoSpaceDN w:val="0"/>
        <w:adjustRightInd w:val="0"/>
      </w:pPr>
      <w:r>
        <w:t>Кто «за» принятие проекта решения в целом?</w:t>
      </w:r>
    </w:p>
    <w:p w:rsidR="00A0733F" w:rsidRDefault="00A0733F" w:rsidP="00A0733F">
      <w:pPr>
        <w:autoSpaceDE w:val="0"/>
        <w:autoSpaceDN w:val="0"/>
        <w:adjustRightInd w:val="0"/>
      </w:pPr>
      <w:r>
        <w:t xml:space="preserve">«За» - единогласно (Бурмистров А. С., Ильиных И. С., Михайлов А. Ю., Мухарыцин А. М.). </w:t>
      </w:r>
    </w:p>
    <w:p w:rsidR="00A0733F" w:rsidRDefault="00A0733F" w:rsidP="00A0733F">
      <w:pPr>
        <w:autoSpaceDE w:val="0"/>
        <w:autoSpaceDN w:val="0"/>
        <w:adjustRightInd w:val="0"/>
      </w:pPr>
      <w:r>
        <w:t>Все за. Решение принято.</w:t>
      </w:r>
    </w:p>
    <w:p w:rsidR="00A0733F" w:rsidRDefault="00A0733F" w:rsidP="00A0733F">
      <w:pPr>
        <w:autoSpaceDE w:val="0"/>
        <w:autoSpaceDN w:val="0"/>
        <w:adjustRightInd w:val="0"/>
      </w:pPr>
    </w:p>
    <w:p w:rsidR="00A0733F" w:rsidRPr="000A55B6" w:rsidRDefault="00A0733F" w:rsidP="00A0733F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0A55B6">
        <w:rPr>
          <w:rStyle w:val="FontStyle11"/>
          <w:sz w:val="28"/>
          <w:szCs w:val="28"/>
          <w:u w:val="single"/>
        </w:rPr>
        <w:t>РЕШИЛИ:</w:t>
      </w:r>
    </w:p>
    <w:p w:rsidR="00A0733F" w:rsidRPr="00E0347D" w:rsidRDefault="00A0733F" w:rsidP="00A0733F">
      <w:pPr>
        <w:pStyle w:val="3"/>
        <w:numPr>
          <w:ilvl w:val="0"/>
          <w:numId w:val="21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E0347D">
        <w:rPr>
          <w:sz w:val="28"/>
          <w:szCs w:val="28"/>
        </w:rPr>
        <w:t xml:space="preserve">Рекомендовать мэрии города Новосибирска доработать проект решения с учетом решения комиссии от </w:t>
      </w:r>
      <w:r>
        <w:rPr>
          <w:sz w:val="28"/>
          <w:szCs w:val="28"/>
        </w:rPr>
        <w:t>13.06.2023</w:t>
      </w:r>
      <w:r w:rsidRPr="00E0347D">
        <w:rPr>
          <w:sz w:val="28"/>
          <w:szCs w:val="28"/>
        </w:rPr>
        <w:t xml:space="preserve"> № </w:t>
      </w:r>
      <w:r>
        <w:rPr>
          <w:sz w:val="28"/>
          <w:szCs w:val="28"/>
        </w:rPr>
        <w:t>91</w:t>
      </w:r>
      <w:r w:rsidRPr="00E0347D">
        <w:rPr>
          <w:sz w:val="28"/>
          <w:szCs w:val="28"/>
        </w:rPr>
        <w:t xml:space="preserve"> «О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избирателей» и перевнести его в Совет депутатов города Новосибирска </w:t>
      </w:r>
      <w:r>
        <w:rPr>
          <w:sz w:val="28"/>
          <w:szCs w:val="28"/>
        </w:rPr>
        <w:t>п</w:t>
      </w:r>
      <w:r w:rsidRPr="00E0347D">
        <w:rPr>
          <w:sz w:val="28"/>
          <w:szCs w:val="28"/>
        </w:rPr>
        <w:t xml:space="preserve">о </w:t>
      </w:r>
      <w:r>
        <w:rPr>
          <w:sz w:val="28"/>
          <w:szCs w:val="28"/>
        </w:rPr>
        <w:t>19.06</w:t>
      </w:r>
      <w:r w:rsidRPr="00E0347D">
        <w:rPr>
          <w:sz w:val="28"/>
          <w:szCs w:val="28"/>
        </w:rPr>
        <w:t>.20</w:t>
      </w:r>
      <w:r>
        <w:rPr>
          <w:sz w:val="28"/>
          <w:szCs w:val="28"/>
        </w:rPr>
        <w:t>23 включительно</w:t>
      </w:r>
      <w:r w:rsidRPr="00E0347D">
        <w:rPr>
          <w:sz w:val="28"/>
          <w:szCs w:val="28"/>
        </w:rPr>
        <w:t>.</w:t>
      </w:r>
    </w:p>
    <w:p w:rsidR="00A0733F" w:rsidRDefault="00A0733F" w:rsidP="00A0733F">
      <w:pPr>
        <w:pStyle w:val="3"/>
        <w:numPr>
          <w:ilvl w:val="0"/>
          <w:numId w:val="21"/>
        </w:numPr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2A4914">
        <w:rPr>
          <w:sz w:val="28"/>
          <w:szCs w:val="28"/>
        </w:rPr>
        <w:t>Направить копию настоящего решения в департамент экономики и стратегического планирования мэрии города Новосибирска.</w:t>
      </w:r>
    </w:p>
    <w:p w:rsidR="00C55D39" w:rsidRDefault="00C55D39" w:rsidP="00451C6F">
      <w:pPr>
        <w:autoSpaceDE w:val="0"/>
        <w:autoSpaceDN w:val="0"/>
        <w:adjustRightInd w:val="0"/>
      </w:pPr>
    </w:p>
    <w:p w:rsidR="00A0733F" w:rsidRDefault="00A0733F" w:rsidP="00451C6F">
      <w:pPr>
        <w:autoSpaceDE w:val="0"/>
        <w:autoSpaceDN w:val="0"/>
        <w:adjustRightInd w:val="0"/>
      </w:pPr>
    </w:p>
    <w:p w:rsidR="00A86E3B" w:rsidRDefault="00A86E3B" w:rsidP="00A86E3B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6B48CA">
        <w:t>Уважаемые коллеги, у нас еще один вопрос</w:t>
      </w:r>
      <w:r w:rsidR="003F4DE4">
        <w:t xml:space="preserve"> «</w:t>
      </w:r>
      <w:r w:rsidR="003F4DE4" w:rsidRPr="003F4DE4">
        <w:t>О плане работы постоянной комиссии Совета депутатов города Новосибирска по наказам избирателей на третий квартал 2023 года</w:t>
      </w:r>
      <w:r w:rsidR="003F4DE4">
        <w:t xml:space="preserve">». </w:t>
      </w:r>
      <w:bookmarkStart w:id="0" w:name="_GoBack"/>
      <w:bookmarkEnd w:id="0"/>
      <w:r>
        <w:t xml:space="preserve">Всем членам комиссии по наказам избирателей были направленны письма с просьбой обозначить свои предложения в план работы нашей комиссии на третий квартал 2023 года, в случае их наличия. </w:t>
      </w:r>
    </w:p>
    <w:p w:rsidR="00A86E3B" w:rsidRDefault="00A86E3B" w:rsidP="00A86E3B">
      <w:pPr>
        <w:autoSpaceDE w:val="0"/>
        <w:autoSpaceDN w:val="0"/>
        <w:adjustRightInd w:val="0"/>
      </w:pPr>
      <w:r>
        <w:t>Предложений не поступило.</w:t>
      </w:r>
    </w:p>
    <w:p w:rsidR="00416898" w:rsidRDefault="00416898" w:rsidP="00416898">
      <w:pPr>
        <w:autoSpaceDE w:val="0"/>
        <w:autoSpaceDN w:val="0"/>
        <w:adjustRightInd w:val="0"/>
      </w:pPr>
      <w:r>
        <w:lastRenderedPageBreak/>
        <w:t>Проект решения комиссии с проектом плана работы был направлен вам ранее.</w:t>
      </w:r>
    </w:p>
    <w:p w:rsidR="00416898" w:rsidRDefault="00A86E3B" w:rsidP="00A86E3B">
      <w:pPr>
        <w:autoSpaceDE w:val="0"/>
        <w:autoSpaceDN w:val="0"/>
        <w:adjustRightInd w:val="0"/>
      </w:pPr>
      <w:r>
        <w:t>Есть ли вопросы и предложения в план, коллеги? Нет.</w:t>
      </w:r>
      <w:r w:rsidR="009F7DF4">
        <w:t xml:space="preserve"> </w:t>
      </w:r>
      <w:r w:rsidRPr="009F7DF4">
        <w:t>Проект решения нашей комиссии:</w:t>
      </w:r>
      <w:r w:rsidR="009F7DF4">
        <w:t xml:space="preserve"> </w:t>
      </w:r>
      <w:r>
        <w:t xml:space="preserve">«Утвердить план работы комиссии на третий квартал 2023 года согласно приложению». </w:t>
      </w:r>
    </w:p>
    <w:p w:rsidR="00A86E3B" w:rsidRDefault="00A86E3B" w:rsidP="00A86E3B">
      <w:pPr>
        <w:autoSpaceDE w:val="0"/>
        <w:autoSpaceDN w:val="0"/>
        <w:adjustRightInd w:val="0"/>
      </w:pPr>
      <w:r>
        <w:t>Есть ли вопросы и предложения в план, коллеги? Вопросов нет.</w:t>
      </w:r>
    </w:p>
    <w:p w:rsidR="00C55D39" w:rsidRDefault="00A86E3B" w:rsidP="00A86E3B">
      <w:pPr>
        <w:autoSpaceDE w:val="0"/>
        <w:autoSpaceDN w:val="0"/>
        <w:adjustRightInd w:val="0"/>
      </w:pPr>
      <w:r>
        <w:t>Если изменени</w:t>
      </w:r>
      <w:r w:rsidR="00C55D39">
        <w:t>я</w:t>
      </w:r>
      <w:r>
        <w:t>, дополнени</w:t>
      </w:r>
      <w:r w:rsidR="00C55D39">
        <w:t>я</w:t>
      </w:r>
      <w:r>
        <w:t xml:space="preserve"> в проект решения комиссии</w:t>
      </w:r>
      <w:r w:rsidR="00C55D39">
        <w:t>?</w:t>
      </w:r>
    </w:p>
    <w:p w:rsidR="00A86E3B" w:rsidRDefault="00C55D39" w:rsidP="00A86E3B">
      <w:pPr>
        <w:autoSpaceDE w:val="0"/>
        <w:autoSpaceDN w:val="0"/>
        <w:adjustRightInd w:val="0"/>
      </w:pPr>
      <w:r>
        <w:t>Н</w:t>
      </w:r>
      <w:r w:rsidR="00A86E3B">
        <w:t>ет</w:t>
      </w:r>
      <w:r>
        <w:t>. П</w:t>
      </w:r>
      <w:r w:rsidR="00A86E3B">
        <w:t xml:space="preserve">редлагаю перейти к голосованию за проект решения в целом. </w:t>
      </w:r>
    </w:p>
    <w:p w:rsidR="00A86E3B" w:rsidRDefault="00A86E3B" w:rsidP="00A86E3B">
      <w:pPr>
        <w:autoSpaceDE w:val="0"/>
        <w:autoSpaceDN w:val="0"/>
        <w:adjustRightInd w:val="0"/>
      </w:pPr>
      <w:r>
        <w:t>Кто «за» принятие проекта решения в целом?</w:t>
      </w:r>
    </w:p>
    <w:p w:rsidR="00A86E3B" w:rsidRDefault="00A86E3B" w:rsidP="00A86E3B">
      <w:pPr>
        <w:autoSpaceDE w:val="0"/>
        <w:autoSpaceDN w:val="0"/>
        <w:adjustRightInd w:val="0"/>
      </w:pPr>
    </w:p>
    <w:p w:rsidR="00A86E3B" w:rsidRPr="00530012" w:rsidRDefault="00A86E3B" w:rsidP="00A86E3B">
      <w:pPr>
        <w:autoSpaceDE w:val="0"/>
        <w:autoSpaceDN w:val="0"/>
        <w:adjustRightInd w:val="0"/>
      </w:pPr>
      <w:r w:rsidRPr="00530012">
        <w:t>«За» - единогласно (Бурмистров А.</w:t>
      </w:r>
      <w:r>
        <w:t> </w:t>
      </w:r>
      <w:r w:rsidRPr="00530012">
        <w:t xml:space="preserve">С., </w:t>
      </w:r>
      <w:r w:rsidRPr="00ED1998">
        <w:rPr>
          <w:lang w:eastAsia="en-US"/>
        </w:rPr>
        <w:t>Ильиных И.</w:t>
      </w:r>
      <w:r>
        <w:rPr>
          <w:lang w:eastAsia="en-US"/>
        </w:rPr>
        <w:t> </w:t>
      </w:r>
      <w:r w:rsidRPr="00ED1998">
        <w:rPr>
          <w:lang w:eastAsia="en-US"/>
        </w:rPr>
        <w:t>С., Михайлов А.</w:t>
      </w:r>
      <w:r>
        <w:rPr>
          <w:lang w:eastAsia="en-US"/>
        </w:rPr>
        <w:t> </w:t>
      </w:r>
      <w:r w:rsidRPr="00ED1998">
        <w:rPr>
          <w:lang w:eastAsia="en-US"/>
        </w:rPr>
        <w:t>Ю., Мухарыцин А.</w:t>
      </w:r>
      <w:r>
        <w:rPr>
          <w:lang w:eastAsia="en-US"/>
        </w:rPr>
        <w:t> </w:t>
      </w:r>
      <w:r w:rsidRPr="00ED1998">
        <w:rPr>
          <w:lang w:eastAsia="en-US"/>
        </w:rPr>
        <w:t>М.</w:t>
      </w:r>
      <w:r w:rsidRPr="00530012">
        <w:t xml:space="preserve">). </w:t>
      </w:r>
    </w:p>
    <w:p w:rsidR="00A86E3B" w:rsidRDefault="00A86E3B" w:rsidP="00A86E3B">
      <w:pPr>
        <w:autoSpaceDE w:val="0"/>
        <w:autoSpaceDN w:val="0"/>
        <w:adjustRightInd w:val="0"/>
      </w:pPr>
      <w:r>
        <w:t>Все за. Решение принято.</w:t>
      </w:r>
    </w:p>
    <w:p w:rsidR="00A86E3B" w:rsidRPr="00530012" w:rsidRDefault="00A86E3B" w:rsidP="00A86E3B">
      <w:pPr>
        <w:autoSpaceDE w:val="0"/>
        <w:autoSpaceDN w:val="0"/>
        <w:adjustRightInd w:val="0"/>
      </w:pPr>
    </w:p>
    <w:p w:rsidR="00A86E3B" w:rsidRPr="000A55B6" w:rsidRDefault="00A86E3B" w:rsidP="00A86E3B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0A55B6">
        <w:rPr>
          <w:rStyle w:val="FontStyle11"/>
          <w:sz w:val="28"/>
          <w:szCs w:val="28"/>
          <w:u w:val="single"/>
        </w:rPr>
        <w:t>РЕШИЛИ:</w:t>
      </w:r>
    </w:p>
    <w:p w:rsidR="00A86E3B" w:rsidRPr="00530012" w:rsidRDefault="00A86E3B" w:rsidP="00A86E3B">
      <w:pPr>
        <w:autoSpaceDE w:val="0"/>
        <w:autoSpaceDN w:val="0"/>
        <w:adjustRightInd w:val="0"/>
      </w:pPr>
      <w:r w:rsidRPr="00352CFF">
        <w:t xml:space="preserve">Утвердить план работы комиссии на </w:t>
      </w:r>
      <w:r w:rsidR="00416898">
        <w:t>третий</w:t>
      </w:r>
      <w:r w:rsidRPr="00352CFF">
        <w:t xml:space="preserve"> квартал 2023 года (приложение).</w:t>
      </w:r>
    </w:p>
    <w:p w:rsidR="00A86E3B" w:rsidRDefault="00A86E3B" w:rsidP="00A86E3B">
      <w:pPr>
        <w:autoSpaceDE w:val="0"/>
        <w:autoSpaceDN w:val="0"/>
        <w:adjustRightInd w:val="0"/>
      </w:pPr>
    </w:p>
    <w:p w:rsidR="00FB6CD6" w:rsidRPr="00530012" w:rsidRDefault="00811747" w:rsidP="00451C6F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AE0614">
        <w:t>Уважаемые коллеги, н</w:t>
      </w:r>
      <w:r w:rsidR="000B048C">
        <w:t xml:space="preserve">а этом </w:t>
      </w:r>
      <w:r w:rsidR="00AE0614">
        <w:t>наше з</w:t>
      </w:r>
      <w:r w:rsidR="00D868D9">
        <w:t xml:space="preserve">аседание </w:t>
      </w:r>
      <w:r w:rsidR="00AE0614">
        <w:t xml:space="preserve">считаем </w:t>
      </w:r>
      <w:r w:rsidR="00D868D9">
        <w:t>законче</w:t>
      </w:r>
      <w:r w:rsidR="00AE0614">
        <w:t>н</w:t>
      </w:r>
      <w:r w:rsidR="00D868D9">
        <w:t>н</w:t>
      </w:r>
      <w:r w:rsidR="00AE0614">
        <w:t>ым</w:t>
      </w:r>
      <w:r w:rsidR="00D868D9">
        <w:t xml:space="preserve">. </w:t>
      </w:r>
      <w:r w:rsidR="00FB6CD6" w:rsidRPr="00530012">
        <w:t>Спасибо всем за участие в комиссии.</w:t>
      </w:r>
    </w:p>
    <w:p w:rsidR="00811747" w:rsidRPr="00530012" w:rsidRDefault="00811747" w:rsidP="0081174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811747" w:rsidRPr="00530012" w:rsidRDefault="00811747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Председатель комиссии</w:t>
            </w:r>
          </w:p>
          <w:p w:rsidR="00811747" w:rsidRDefault="00811747" w:rsidP="009243EE">
            <w:pPr>
              <w:autoSpaceDE w:val="0"/>
              <w:autoSpaceDN w:val="0"/>
              <w:adjustRightInd w:val="0"/>
            </w:pPr>
          </w:p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А. С. Бурмистров</w:t>
            </w:r>
          </w:p>
        </w:tc>
      </w:tr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Секретарь комиссии</w:t>
            </w: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Н. Г. Раченко</w:t>
            </w:r>
          </w:p>
        </w:tc>
      </w:tr>
    </w:tbl>
    <w:p w:rsidR="00FB6CD6" w:rsidRPr="002F67F4" w:rsidRDefault="00FB6CD6" w:rsidP="00811747">
      <w:pPr>
        <w:autoSpaceDE w:val="0"/>
        <w:autoSpaceDN w:val="0"/>
        <w:adjustRightInd w:val="0"/>
        <w:rPr>
          <w:sz w:val="2"/>
          <w:szCs w:val="2"/>
        </w:rPr>
      </w:pPr>
    </w:p>
    <w:sectPr w:rsidR="00FB6CD6" w:rsidRPr="002F67F4" w:rsidSect="000A0510">
      <w:footerReference w:type="default" r:id="rId9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DA5" w:rsidRDefault="00946DA5" w:rsidP="00CC097D">
      <w:r>
        <w:separator/>
      </w:r>
    </w:p>
  </w:endnote>
  <w:endnote w:type="continuationSeparator" w:id="0">
    <w:p w:rsidR="00946DA5" w:rsidRDefault="00946DA5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164586"/>
      <w:docPartObj>
        <w:docPartGallery w:val="Page Numbers (Bottom of Page)"/>
        <w:docPartUnique/>
      </w:docPartObj>
    </w:sdtPr>
    <w:sdtEndPr/>
    <w:sdtContent>
      <w:p w:rsidR="006D1209" w:rsidRDefault="006D120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38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DA5" w:rsidRDefault="00946DA5" w:rsidP="00CC097D">
      <w:r>
        <w:separator/>
      </w:r>
    </w:p>
  </w:footnote>
  <w:footnote w:type="continuationSeparator" w:id="0">
    <w:p w:rsidR="00946DA5" w:rsidRDefault="00946DA5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3"/>
  </w:num>
  <w:num w:numId="5">
    <w:abstractNumId w:val="5"/>
  </w:num>
  <w:num w:numId="6">
    <w:abstractNumId w:val="6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5"/>
  </w:num>
  <w:num w:numId="11">
    <w:abstractNumId w:val="13"/>
  </w:num>
  <w:num w:numId="12">
    <w:abstractNumId w:val="20"/>
  </w:num>
  <w:num w:numId="13">
    <w:abstractNumId w:val="10"/>
  </w:num>
  <w:num w:numId="14">
    <w:abstractNumId w:val="2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11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0"/>
    <w:rsid w:val="000002A0"/>
    <w:rsid w:val="0000424F"/>
    <w:rsid w:val="00011456"/>
    <w:rsid w:val="0001196A"/>
    <w:rsid w:val="00012124"/>
    <w:rsid w:val="00013020"/>
    <w:rsid w:val="000168FF"/>
    <w:rsid w:val="0001752C"/>
    <w:rsid w:val="000242C5"/>
    <w:rsid w:val="00024AE4"/>
    <w:rsid w:val="00032182"/>
    <w:rsid w:val="00033135"/>
    <w:rsid w:val="00037D4C"/>
    <w:rsid w:val="00041D3E"/>
    <w:rsid w:val="00043946"/>
    <w:rsid w:val="000479DE"/>
    <w:rsid w:val="00047D8D"/>
    <w:rsid w:val="00050431"/>
    <w:rsid w:val="000508FB"/>
    <w:rsid w:val="00054433"/>
    <w:rsid w:val="00060033"/>
    <w:rsid w:val="00063451"/>
    <w:rsid w:val="00071D09"/>
    <w:rsid w:val="00073EE8"/>
    <w:rsid w:val="00074862"/>
    <w:rsid w:val="00076677"/>
    <w:rsid w:val="000772E5"/>
    <w:rsid w:val="00077B1A"/>
    <w:rsid w:val="0008183B"/>
    <w:rsid w:val="00084AFF"/>
    <w:rsid w:val="00086485"/>
    <w:rsid w:val="000868E6"/>
    <w:rsid w:val="00086D99"/>
    <w:rsid w:val="0009243F"/>
    <w:rsid w:val="00093AC8"/>
    <w:rsid w:val="000945A9"/>
    <w:rsid w:val="00094DA0"/>
    <w:rsid w:val="00095E84"/>
    <w:rsid w:val="000A0510"/>
    <w:rsid w:val="000A1D45"/>
    <w:rsid w:val="000A55B6"/>
    <w:rsid w:val="000B048C"/>
    <w:rsid w:val="000B2BAE"/>
    <w:rsid w:val="000B2F14"/>
    <w:rsid w:val="000B3B09"/>
    <w:rsid w:val="000B63A9"/>
    <w:rsid w:val="000C0F81"/>
    <w:rsid w:val="000C174A"/>
    <w:rsid w:val="000C5A85"/>
    <w:rsid w:val="000C5B14"/>
    <w:rsid w:val="000D0642"/>
    <w:rsid w:val="000D1759"/>
    <w:rsid w:val="000D1FC0"/>
    <w:rsid w:val="000D3D06"/>
    <w:rsid w:val="000D553E"/>
    <w:rsid w:val="000F03A3"/>
    <w:rsid w:val="000F3CBC"/>
    <w:rsid w:val="000F5E11"/>
    <w:rsid w:val="0010165D"/>
    <w:rsid w:val="00102E1E"/>
    <w:rsid w:val="001108E0"/>
    <w:rsid w:val="001153BA"/>
    <w:rsid w:val="001179CE"/>
    <w:rsid w:val="00120D19"/>
    <w:rsid w:val="00130C8B"/>
    <w:rsid w:val="00135316"/>
    <w:rsid w:val="00137747"/>
    <w:rsid w:val="001400DD"/>
    <w:rsid w:val="00143DF6"/>
    <w:rsid w:val="001454DF"/>
    <w:rsid w:val="001457DB"/>
    <w:rsid w:val="00145ACC"/>
    <w:rsid w:val="0015068E"/>
    <w:rsid w:val="00153E36"/>
    <w:rsid w:val="00154028"/>
    <w:rsid w:val="0015668D"/>
    <w:rsid w:val="001603EE"/>
    <w:rsid w:val="00161172"/>
    <w:rsid w:val="00164089"/>
    <w:rsid w:val="00174431"/>
    <w:rsid w:val="0017530F"/>
    <w:rsid w:val="00176674"/>
    <w:rsid w:val="00181521"/>
    <w:rsid w:val="001962A1"/>
    <w:rsid w:val="001A33E7"/>
    <w:rsid w:val="001A554C"/>
    <w:rsid w:val="001B10EE"/>
    <w:rsid w:val="001B22B4"/>
    <w:rsid w:val="001B6541"/>
    <w:rsid w:val="001B6F9A"/>
    <w:rsid w:val="001B7CC5"/>
    <w:rsid w:val="001C7651"/>
    <w:rsid w:val="001D6485"/>
    <w:rsid w:val="001E1A5F"/>
    <w:rsid w:val="001E2EA3"/>
    <w:rsid w:val="001F2ED3"/>
    <w:rsid w:val="001F427D"/>
    <w:rsid w:val="001F4499"/>
    <w:rsid w:val="00200470"/>
    <w:rsid w:val="00201C18"/>
    <w:rsid w:val="002127FD"/>
    <w:rsid w:val="00212B59"/>
    <w:rsid w:val="002167D4"/>
    <w:rsid w:val="00226421"/>
    <w:rsid w:val="002264F8"/>
    <w:rsid w:val="0024232C"/>
    <w:rsid w:val="00244078"/>
    <w:rsid w:val="0024561C"/>
    <w:rsid w:val="002469D2"/>
    <w:rsid w:val="00251619"/>
    <w:rsid w:val="00252DD2"/>
    <w:rsid w:val="00263284"/>
    <w:rsid w:val="0026648F"/>
    <w:rsid w:val="0027096E"/>
    <w:rsid w:val="002712EB"/>
    <w:rsid w:val="00275AC5"/>
    <w:rsid w:val="00276A84"/>
    <w:rsid w:val="00277C30"/>
    <w:rsid w:val="00277C44"/>
    <w:rsid w:val="00282372"/>
    <w:rsid w:val="002832E2"/>
    <w:rsid w:val="002860E3"/>
    <w:rsid w:val="002864BD"/>
    <w:rsid w:val="0028696D"/>
    <w:rsid w:val="00287AF6"/>
    <w:rsid w:val="00290180"/>
    <w:rsid w:val="0029138F"/>
    <w:rsid w:val="00296E05"/>
    <w:rsid w:val="002A2126"/>
    <w:rsid w:val="002B2461"/>
    <w:rsid w:val="002B38F8"/>
    <w:rsid w:val="002B4750"/>
    <w:rsid w:val="002B4DFC"/>
    <w:rsid w:val="002B7B8F"/>
    <w:rsid w:val="002C3DDE"/>
    <w:rsid w:val="002C52FF"/>
    <w:rsid w:val="002C5FEC"/>
    <w:rsid w:val="002C62C2"/>
    <w:rsid w:val="002C7212"/>
    <w:rsid w:val="002C7DA0"/>
    <w:rsid w:val="002D1D94"/>
    <w:rsid w:val="002D23D0"/>
    <w:rsid w:val="002D32C4"/>
    <w:rsid w:val="002D47A6"/>
    <w:rsid w:val="002E4278"/>
    <w:rsid w:val="002F04C0"/>
    <w:rsid w:val="002F3655"/>
    <w:rsid w:val="002F67F4"/>
    <w:rsid w:val="002F68DB"/>
    <w:rsid w:val="002F77AA"/>
    <w:rsid w:val="00304DD7"/>
    <w:rsid w:val="00310A17"/>
    <w:rsid w:val="00312877"/>
    <w:rsid w:val="00314334"/>
    <w:rsid w:val="00314AB9"/>
    <w:rsid w:val="00320546"/>
    <w:rsid w:val="00323E11"/>
    <w:rsid w:val="003251E5"/>
    <w:rsid w:val="003274CF"/>
    <w:rsid w:val="003318DB"/>
    <w:rsid w:val="0033562D"/>
    <w:rsid w:val="003413B8"/>
    <w:rsid w:val="0034144A"/>
    <w:rsid w:val="00342782"/>
    <w:rsid w:val="003437DE"/>
    <w:rsid w:val="00344DF8"/>
    <w:rsid w:val="0034577A"/>
    <w:rsid w:val="00345D1E"/>
    <w:rsid w:val="00345E6D"/>
    <w:rsid w:val="00352CFF"/>
    <w:rsid w:val="00355277"/>
    <w:rsid w:val="003610E4"/>
    <w:rsid w:val="00362A0A"/>
    <w:rsid w:val="00362CCD"/>
    <w:rsid w:val="003641AB"/>
    <w:rsid w:val="00364362"/>
    <w:rsid w:val="00366FC4"/>
    <w:rsid w:val="00380AD5"/>
    <w:rsid w:val="00386B22"/>
    <w:rsid w:val="003955D6"/>
    <w:rsid w:val="003958CE"/>
    <w:rsid w:val="003971DA"/>
    <w:rsid w:val="003A1023"/>
    <w:rsid w:val="003A2B76"/>
    <w:rsid w:val="003B3124"/>
    <w:rsid w:val="003B342B"/>
    <w:rsid w:val="003B42E0"/>
    <w:rsid w:val="003C04E4"/>
    <w:rsid w:val="003C3F4F"/>
    <w:rsid w:val="003C4049"/>
    <w:rsid w:val="003C462D"/>
    <w:rsid w:val="003C7A0B"/>
    <w:rsid w:val="003C7F61"/>
    <w:rsid w:val="003D3F9C"/>
    <w:rsid w:val="003D43B4"/>
    <w:rsid w:val="003D56CE"/>
    <w:rsid w:val="003D6BBB"/>
    <w:rsid w:val="003D7A19"/>
    <w:rsid w:val="003E10A1"/>
    <w:rsid w:val="003E4D1B"/>
    <w:rsid w:val="003E5291"/>
    <w:rsid w:val="003E5B5D"/>
    <w:rsid w:val="003E5E02"/>
    <w:rsid w:val="003E6331"/>
    <w:rsid w:val="003E7F14"/>
    <w:rsid w:val="003F146E"/>
    <w:rsid w:val="003F2273"/>
    <w:rsid w:val="003F4DE4"/>
    <w:rsid w:val="003F7F0F"/>
    <w:rsid w:val="00400F26"/>
    <w:rsid w:val="00402B9A"/>
    <w:rsid w:val="00411ACD"/>
    <w:rsid w:val="00414147"/>
    <w:rsid w:val="00415514"/>
    <w:rsid w:val="00416898"/>
    <w:rsid w:val="00424131"/>
    <w:rsid w:val="00424556"/>
    <w:rsid w:val="00424797"/>
    <w:rsid w:val="00425CAA"/>
    <w:rsid w:val="00425D77"/>
    <w:rsid w:val="00432051"/>
    <w:rsid w:val="00440B07"/>
    <w:rsid w:val="00445196"/>
    <w:rsid w:val="00446ABC"/>
    <w:rsid w:val="004517AB"/>
    <w:rsid w:val="00451C6F"/>
    <w:rsid w:val="00451F6D"/>
    <w:rsid w:val="00457AA5"/>
    <w:rsid w:val="0046188E"/>
    <w:rsid w:val="00463E4D"/>
    <w:rsid w:val="00467083"/>
    <w:rsid w:val="0047240F"/>
    <w:rsid w:val="004749FB"/>
    <w:rsid w:val="00474EEC"/>
    <w:rsid w:val="0047742E"/>
    <w:rsid w:val="004777E1"/>
    <w:rsid w:val="00480784"/>
    <w:rsid w:val="00482ED6"/>
    <w:rsid w:val="00485A7C"/>
    <w:rsid w:val="00486243"/>
    <w:rsid w:val="00486FEA"/>
    <w:rsid w:val="0049274D"/>
    <w:rsid w:val="00492835"/>
    <w:rsid w:val="00494967"/>
    <w:rsid w:val="0049767F"/>
    <w:rsid w:val="004A0F45"/>
    <w:rsid w:val="004A34DE"/>
    <w:rsid w:val="004A78CA"/>
    <w:rsid w:val="004B7D0A"/>
    <w:rsid w:val="004C708B"/>
    <w:rsid w:val="004C7541"/>
    <w:rsid w:val="004E07C5"/>
    <w:rsid w:val="004E3484"/>
    <w:rsid w:val="004E7479"/>
    <w:rsid w:val="004F0F1C"/>
    <w:rsid w:val="004F21CB"/>
    <w:rsid w:val="004F4F32"/>
    <w:rsid w:val="004F7C18"/>
    <w:rsid w:val="0050009C"/>
    <w:rsid w:val="00507E62"/>
    <w:rsid w:val="00510557"/>
    <w:rsid w:val="00512DAC"/>
    <w:rsid w:val="00515829"/>
    <w:rsid w:val="00516F4F"/>
    <w:rsid w:val="00517595"/>
    <w:rsid w:val="00521758"/>
    <w:rsid w:val="00522E57"/>
    <w:rsid w:val="00523741"/>
    <w:rsid w:val="0052506A"/>
    <w:rsid w:val="0052509F"/>
    <w:rsid w:val="00526C74"/>
    <w:rsid w:val="00526FAB"/>
    <w:rsid w:val="00530012"/>
    <w:rsid w:val="00530BA4"/>
    <w:rsid w:val="00534C30"/>
    <w:rsid w:val="00537022"/>
    <w:rsid w:val="005370F0"/>
    <w:rsid w:val="00545703"/>
    <w:rsid w:val="00553E7B"/>
    <w:rsid w:val="00555556"/>
    <w:rsid w:val="00557388"/>
    <w:rsid w:val="00560C14"/>
    <w:rsid w:val="00561072"/>
    <w:rsid w:val="0056187B"/>
    <w:rsid w:val="00564781"/>
    <w:rsid w:val="00586601"/>
    <w:rsid w:val="00596B29"/>
    <w:rsid w:val="005A2300"/>
    <w:rsid w:val="005B04CD"/>
    <w:rsid w:val="005B123E"/>
    <w:rsid w:val="005B2F99"/>
    <w:rsid w:val="005B605B"/>
    <w:rsid w:val="005B7E96"/>
    <w:rsid w:val="005C2570"/>
    <w:rsid w:val="005C2CB1"/>
    <w:rsid w:val="005C5D22"/>
    <w:rsid w:val="005D1EF0"/>
    <w:rsid w:val="005D39C0"/>
    <w:rsid w:val="005D41A1"/>
    <w:rsid w:val="005D4FDA"/>
    <w:rsid w:val="005D588D"/>
    <w:rsid w:val="005E087F"/>
    <w:rsid w:val="005E246A"/>
    <w:rsid w:val="005E27AE"/>
    <w:rsid w:val="005E3F90"/>
    <w:rsid w:val="005F15D2"/>
    <w:rsid w:val="005F5E55"/>
    <w:rsid w:val="005F7552"/>
    <w:rsid w:val="006020C8"/>
    <w:rsid w:val="00604F51"/>
    <w:rsid w:val="00606352"/>
    <w:rsid w:val="00627A8A"/>
    <w:rsid w:val="00631FF2"/>
    <w:rsid w:val="00633445"/>
    <w:rsid w:val="006353E3"/>
    <w:rsid w:val="006355A2"/>
    <w:rsid w:val="006359A9"/>
    <w:rsid w:val="00636EF2"/>
    <w:rsid w:val="00670F87"/>
    <w:rsid w:val="00672733"/>
    <w:rsid w:val="00673048"/>
    <w:rsid w:val="0067378F"/>
    <w:rsid w:val="00682EEC"/>
    <w:rsid w:val="006870B8"/>
    <w:rsid w:val="0069068F"/>
    <w:rsid w:val="006922C7"/>
    <w:rsid w:val="006941C6"/>
    <w:rsid w:val="006A466B"/>
    <w:rsid w:val="006B1F97"/>
    <w:rsid w:val="006B2021"/>
    <w:rsid w:val="006B2A5B"/>
    <w:rsid w:val="006B3B96"/>
    <w:rsid w:val="006B48CA"/>
    <w:rsid w:val="006B5F1E"/>
    <w:rsid w:val="006B6C0B"/>
    <w:rsid w:val="006B76B8"/>
    <w:rsid w:val="006C1205"/>
    <w:rsid w:val="006C5F31"/>
    <w:rsid w:val="006C7445"/>
    <w:rsid w:val="006C7604"/>
    <w:rsid w:val="006D079F"/>
    <w:rsid w:val="006D1209"/>
    <w:rsid w:val="006D1401"/>
    <w:rsid w:val="006E2E1B"/>
    <w:rsid w:val="006E3088"/>
    <w:rsid w:val="006F0EE7"/>
    <w:rsid w:val="006F1A9B"/>
    <w:rsid w:val="00702D89"/>
    <w:rsid w:val="00703219"/>
    <w:rsid w:val="0071028A"/>
    <w:rsid w:val="0071119E"/>
    <w:rsid w:val="0071386D"/>
    <w:rsid w:val="007152D5"/>
    <w:rsid w:val="0072360A"/>
    <w:rsid w:val="00730D11"/>
    <w:rsid w:val="00731B9F"/>
    <w:rsid w:val="00732A26"/>
    <w:rsid w:val="00732EBC"/>
    <w:rsid w:val="0073431C"/>
    <w:rsid w:val="00740618"/>
    <w:rsid w:val="00742229"/>
    <w:rsid w:val="0074450F"/>
    <w:rsid w:val="00746B83"/>
    <w:rsid w:val="007509BC"/>
    <w:rsid w:val="00753D54"/>
    <w:rsid w:val="00755A5B"/>
    <w:rsid w:val="00767DEC"/>
    <w:rsid w:val="00767E46"/>
    <w:rsid w:val="00772326"/>
    <w:rsid w:val="00772C2D"/>
    <w:rsid w:val="00774588"/>
    <w:rsid w:val="007755E3"/>
    <w:rsid w:val="00782EEB"/>
    <w:rsid w:val="00787B37"/>
    <w:rsid w:val="00787E5B"/>
    <w:rsid w:val="007919F8"/>
    <w:rsid w:val="007945E4"/>
    <w:rsid w:val="007A26E4"/>
    <w:rsid w:val="007A3D08"/>
    <w:rsid w:val="007A42E9"/>
    <w:rsid w:val="007B4478"/>
    <w:rsid w:val="007B4E29"/>
    <w:rsid w:val="007B6B55"/>
    <w:rsid w:val="007B7C3E"/>
    <w:rsid w:val="007D3E73"/>
    <w:rsid w:val="007D6AFF"/>
    <w:rsid w:val="007E75BB"/>
    <w:rsid w:val="007F0C36"/>
    <w:rsid w:val="007F3B61"/>
    <w:rsid w:val="00800B00"/>
    <w:rsid w:val="00801AFA"/>
    <w:rsid w:val="008021E1"/>
    <w:rsid w:val="0080284C"/>
    <w:rsid w:val="00802DD4"/>
    <w:rsid w:val="00803BB4"/>
    <w:rsid w:val="008045D3"/>
    <w:rsid w:val="008075F4"/>
    <w:rsid w:val="00811747"/>
    <w:rsid w:val="00826702"/>
    <w:rsid w:val="008275FD"/>
    <w:rsid w:val="008350AE"/>
    <w:rsid w:val="0083659F"/>
    <w:rsid w:val="008413EB"/>
    <w:rsid w:val="00842D5B"/>
    <w:rsid w:val="0084712F"/>
    <w:rsid w:val="00855A6E"/>
    <w:rsid w:val="00864A57"/>
    <w:rsid w:val="00865B63"/>
    <w:rsid w:val="00867689"/>
    <w:rsid w:val="0086771C"/>
    <w:rsid w:val="0087206D"/>
    <w:rsid w:val="00877E2B"/>
    <w:rsid w:val="00884F67"/>
    <w:rsid w:val="008911F2"/>
    <w:rsid w:val="00893B58"/>
    <w:rsid w:val="00895043"/>
    <w:rsid w:val="008A30CE"/>
    <w:rsid w:val="008A5D61"/>
    <w:rsid w:val="008A5DF6"/>
    <w:rsid w:val="008B09BC"/>
    <w:rsid w:val="008B11A8"/>
    <w:rsid w:val="008B1451"/>
    <w:rsid w:val="008C39D7"/>
    <w:rsid w:val="008C6747"/>
    <w:rsid w:val="008D17A3"/>
    <w:rsid w:val="008D32A1"/>
    <w:rsid w:val="008E2DE2"/>
    <w:rsid w:val="008F3BC4"/>
    <w:rsid w:val="008F5DBF"/>
    <w:rsid w:val="009026AC"/>
    <w:rsid w:val="00902B0E"/>
    <w:rsid w:val="00902FFC"/>
    <w:rsid w:val="009102DA"/>
    <w:rsid w:val="00911358"/>
    <w:rsid w:val="009124F5"/>
    <w:rsid w:val="00912D40"/>
    <w:rsid w:val="0091466B"/>
    <w:rsid w:val="00915C68"/>
    <w:rsid w:val="00917A15"/>
    <w:rsid w:val="009221C0"/>
    <w:rsid w:val="00923274"/>
    <w:rsid w:val="009243EE"/>
    <w:rsid w:val="00925D16"/>
    <w:rsid w:val="009364CC"/>
    <w:rsid w:val="00940DF1"/>
    <w:rsid w:val="00944CE6"/>
    <w:rsid w:val="00946DA5"/>
    <w:rsid w:val="00946FDB"/>
    <w:rsid w:val="00947F97"/>
    <w:rsid w:val="0095756C"/>
    <w:rsid w:val="00957EDB"/>
    <w:rsid w:val="009601B8"/>
    <w:rsid w:val="00961D20"/>
    <w:rsid w:val="009655AB"/>
    <w:rsid w:val="00971CB4"/>
    <w:rsid w:val="00972012"/>
    <w:rsid w:val="009750AC"/>
    <w:rsid w:val="00982122"/>
    <w:rsid w:val="00984C87"/>
    <w:rsid w:val="00990609"/>
    <w:rsid w:val="00996E0F"/>
    <w:rsid w:val="009A0E6E"/>
    <w:rsid w:val="009A1168"/>
    <w:rsid w:val="009A6D72"/>
    <w:rsid w:val="009A7DA5"/>
    <w:rsid w:val="009B0985"/>
    <w:rsid w:val="009B31D3"/>
    <w:rsid w:val="009B54A2"/>
    <w:rsid w:val="009B6003"/>
    <w:rsid w:val="009B618D"/>
    <w:rsid w:val="009C2C84"/>
    <w:rsid w:val="009C3BC6"/>
    <w:rsid w:val="009C596A"/>
    <w:rsid w:val="009C79CA"/>
    <w:rsid w:val="009D03F4"/>
    <w:rsid w:val="009D57BD"/>
    <w:rsid w:val="009E0D33"/>
    <w:rsid w:val="009E1FF7"/>
    <w:rsid w:val="009E46DA"/>
    <w:rsid w:val="009F7DF4"/>
    <w:rsid w:val="00A0240D"/>
    <w:rsid w:val="00A033E2"/>
    <w:rsid w:val="00A0733F"/>
    <w:rsid w:val="00A13C72"/>
    <w:rsid w:val="00A17EC1"/>
    <w:rsid w:val="00A207CC"/>
    <w:rsid w:val="00A2340D"/>
    <w:rsid w:val="00A2576E"/>
    <w:rsid w:val="00A2726B"/>
    <w:rsid w:val="00A349FA"/>
    <w:rsid w:val="00A35683"/>
    <w:rsid w:val="00A35C57"/>
    <w:rsid w:val="00A36759"/>
    <w:rsid w:val="00A4180C"/>
    <w:rsid w:val="00A42F7F"/>
    <w:rsid w:val="00A459C4"/>
    <w:rsid w:val="00A46547"/>
    <w:rsid w:val="00A515CA"/>
    <w:rsid w:val="00A54C7E"/>
    <w:rsid w:val="00A55341"/>
    <w:rsid w:val="00A57341"/>
    <w:rsid w:val="00A57656"/>
    <w:rsid w:val="00A62C5D"/>
    <w:rsid w:val="00A66A91"/>
    <w:rsid w:val="00A71101"/>
    <w:rsid w:val="00A73107"/>
    <w:rsid w:val="00A7484B"/>
    <w:rsid w:val="00A76903"/>
    <w:rsid w:val="00A801EB"/>
    <w:rsid w:val="00A83646"/>
    <w:rsid w:val="00A86E3B"/>
    <w:rsid w:val="00A93160"/>
    <w:rsid w:val="00AA452F"/>
    <w:rsid w:val="00AA58E3"/>
    <w:rsid w:val="00AB4C08"/>
    <w:rsid w:val="00AC0D2C"/>
    <w:rsid w:val="00AD1670"/>
    <w:rsid w:val="00AD288A"/>
    <w:rsid w:val="00AE0147"/>
    <w:rsid w:val="00AE0614"/>
    <w:rsid w:val="00AE186F"/>
    <w:rsid w:val="00AE287D"/>
    <w:rsid w:val="00AE3F1D"/>
    <w:rsid w:val="00AE3FBB"/>
    <w:rsid w:val="00AE4AB5"/>
    <w:rsid w:val="00AE7CA1"/>
    <w:rsid w:val="00AF283A"/>
    <w:rsid w:val="00AF3196"/>
    <w:rsid w:val="00B01556"/>
    <w:rsid w:val="00B03044"/>
    <w:rsid w:val="00B07BAA"/>
    <w:rsid w:val="00B10731"/>
    <w:rsid w:val="00B149BA"/>
    <w:rsid w:val="00B169A9"/>
    <w:rsid w:val="00B26666"/>
    <w:rsid w:val="00B26A47"/>
    <w:rsid w:val="00B277F7"/>
    <w:rsid w:val="00B33A62"/>
    <w:rsid w:val="00B33B40"/>
    <w:rsid w:val="00B40DF2"/>
    <w:rsid w:val="00B44408"/>
    <w:rsid w:val="00B470DA"/>
    <w:rsid w:val="00B50979"/>
    <w:rsid w:val="00B52110"/>
    <w:rsid w:val="00B568D3"/>
    <w:rsid w:val="00B57025"/>
    <w:rsid w:val="00B61205"/>
    <w:rsid w:val="00B64C7A"/>
    <w:rsid w:val="00B66948"/>
    <w:rsid w:val="00B678D2"/>
    <w:rsid w:val="00B70D98"/>
    <w:rsid w:val="00B73888"/>
    <w:rsid w:val="00B82D8E"/>
    <w:rsid w:val="00B857DB"/>
    <w:rsid w:val="00B96BC2"/>
    <w:rsid w:val="00B97EFD"/>
    <w:rsid w:val="00BA191D"/>
    <w:rsid w:val="00BA6BD6"/>
    <w:rsid w:val="00BB1EBF"/>
    <w:rsid w:val="00BB6D5C"/>
    <w:rsid w:val="00BC562D"/>
    <w:rsid w:val="00BC5C8C"/>
    <w:rsid w:val="00BC6A49"/>
    <w:rsid w:val="00BC71DC"/>
    <w:rsid w:val="00BD138C"/>
    <w:rsid w:val="00BD2EAC"/>
    <w:rsid w:val="00BD4456"/>
    <w:rsid w:val="00BD514D"/>
    <w:rsid w:val="00BD74E5"/>
    <w:rsid w:val="00BE2A13"/>
    <w:rsid w:val="00BE2B57"/>
    <w:rsid w:val="00BE2E0B"/>
    <w:rsid w:val="00BE3975"/>
    <w:rsid w:val="00BE3B0F"/>
    <w:rsid w:val="00BE6C5D"/>
    <w:rsid w:val="00BF47C6"/>
    <w:rsid w:val="00BF63A3"/>
    <w:rsid w:val="00C01BD0"/>
    <w:rsid w:val="00C0580F"/>
    <w:rsid w:val="00C07893"/>
    <w:rsid w:val="00C10A09"/>
    <w:rsid w:val="00C21621"/>
    <w:rsid w:val="00C21DC1"/>
    <w:rsid w:val="00C24792"/>
    <w:rsid w:val="00C2513B"/>
    <w:rsid w:val="00C27D55"/>
    <w:rsid w:val="00C42F69"/>
    <w:rsid w:val="00C44F3A"/>
    <w:rsid w:val="00C455DF"/>
    <w:rsid w:val="00C543E1"/>
    <w:rsid w:val="00C5441E"/>
    <w:rsid w:val="00C55D39"/>
    <w:rsid w:val="00C65CCE"/>
    <w:rsid w:val="00C70AAC"/>
    <w:rsid w:val="00C7319A"/>
    <w:rsid w:val="00C838E4"/>
    <w:rsid w:val="00C926CA"/>
    <w:rsid w:val="00C92782"/>
    <w:rsid w:val="00C932D0"/>
    <w:rsid w:val="00C949BC"/>
    <w:rsid w:val="00CB0634"/>
    <w:rsid w:val="00CB0C73"/>
    <w:rsid w:val="00CB11F4"/>
    <w:rsid w:val="00CB1C12"/>
    <w:rsid w:val="00CC097D"/>
    <w:rsid w:val="00CC1FA5"/>
    <w:rsid w:val="00CC500A"/>
    <w:rsid w:val="00CD0070"/>
    <w:rsid w:val="00CD2CEB"/>
    <w:rsid w:val="00CD34DC"/>
    <w:rsid w:val="00CD5873"/>
    <w:rsid w:val="00CE27B5"/>
    <w:rsid w:val="00CF1279"/>
    <w:rsid w:val="00CF2D90"/>
    <w:rsid w:val="00CF442A"/>
    <w:rsid w:val="00CF58E2"/>
    <w:rsid w:val="00D002A5"/>
    <w:rsid w:val="00D0332B"/>
    <w:rsid w:val="00D069E8"/>
    <w:rsid w:val="00D10983"/>
    <w:rsid w:val="00D11FF1"/>
    <w:rsid w:val="00D12F64"/>
    <w:rsid w:val="00D15CE6"/>
    <w:rsid w:val="00D22E58"/>
    <w:rsid w:val="00D23083"/>
    <w:rsid w:val="00D3280D"/>
    <w:rsid w:val="00D34264"/>
    <w:rsid w:val="00D41CB7"/>
    <w:rsid w:val="00D41DCE"/>
    <w:rsid w:val="00D42547"/>
    <w:rsid w:val="00D43EAD"/>
    <w:rsid w:val="00D51445"/>
    <w:rsid w:val="00D52D59"/>
    <w:rsid w:val="00D53E7F"/>
    <w:rsid w:val="00D612A0"/>
    <w:rsid w:val="00D617E9"/>
    <w:rsid w:val="00D61D07"/>
    <w:rsid w:val="00D64091"/>
    <w:rsid w:val="00D6711D"/>
    <w:rsid w:val="00D679AA"/>
    <w:rsid w:val="00D72EF5"/>
    <w:rsid w:val="00D8077D"/>
    <w:rsid w:val="00D8333C"/>
    <w:rsid w:val="00D85569"/>
    <w:rsid w:val="00D868D9"/>
    <w:rsid w:val="00D92881"/>
    <w:rsid w:val="00D95B9A"/>
    <w:rsid w:val="00D96C6B"/>
    <w:rsid w:val="00DA110B"/>
    <w:rsid w:val="00DA4D82"/>
    <w:rsid w:val="00DA6D5C"/>
    <w:rsid w:val="00DB27F2"/>
    <w:rsid w:val="00DB41DE"/>
    <w:rsid w:val="00DB4FEA"/>
    <w:rsid w:val="00DC0E59"/>
    <w:rsid w:val="00DC2C76"/>
    <w:rsid w:val="00DC2F7D"/>
    <w:rsid w:val="00DC39D2"/>
    <w:rsid w:val="00DC3D4B"/>
    <w:rsid w:val="00DC4EF7"/>
    <w:rsid w:val="00DD509F"/>
    <w:rsid w:val="00DD5DC1"/>
    <w:rsid w:val="00DD6C38"/>
    <w:rsid w:val="00DE0A35"/>
    <w:rsid w:val="00DE717C"/>
    <w:rsid w:val="00DF0669"/>
    <w:rsid w:val="00DF1BEC"/>
    <w:rsid w:val="00DF7260"/>
    <w:rsid w:val="00E0305F"/>
    <w:rsid w:val="00E2568A"/>
    <w:rsid w:val="00E25DA6"/>
    <w:rsid w:val="00E25E6E"/>
    <w:rsid w:val="00E30512"/>
    <w:rsid w:val="00E41599"/>
    <w:rsid w:val="00E45BC0"/>
    <w:rsid w:val="00E4607C"/>
    <w:rsid w:val="00E47909"/>
    <w:rsid w:val="00E51156"/>
    <w:rsid w:val="00E5238F"/>
    <w:rsid w:val="00E52502"/>
    <w:rsid w:val="00E52B91"/>
    <w:rsid w:val="00E552A3"/>
    <w:rsid w:val="00E568F4"/>
    <w:rsid w:val="00E6121F"/>
    <w:rsid w:val="00E61836"/>
    <w:rsid w:val="00E65086"/>
    <w:rsid w:val="00E700AE"/>
    <w:rsid w:val="00E7323D"/>
    <w:rsid w:val="00E81787"/>
    <w:rsid w:val="00E84B77"/>
    <w:rsid w:val="00E8542D"/>
    <w:rsid w:val="00E90FD8"/>
    <w:rsid w:val="00E91685"/>
    <w:rsid w:val="00E97D82"/>
    <w:rsid w:val="00EA1F6A"/>
    <w:rsid w:val="00EA45ED"/>
    <w:rsid w:val="00EB51A8"/>
    <w:rsid w:val="00EB66C9"/>
    <w:rsid w:val="00EB7188"/>
    <w:rsid w:val="00EC1303"/>
    <w:rsid w:val="00EC3CDF"/>
    <w:rsid w:val="00EC5A3D"/>
    <w:rsid w:val="00EC7C68"/>
    <w:rsid w:val="00ED1998"/>
    <w:rsid w:val="00ED4DFA"/>
    <w:rsid w:val="00EE23B3"/>
    <w:rsid w:val="00EE4220"/>
    <w:rsid w:val="00EF1A92"/>
    <w:rsid w:val="00EF36DC"/>
    <w:rsid w:val="00EF4344"/>
    <w:rsid w:val="00EF5319"/>
    <w:rsid w:val="00EF532C"/>
    <w:rsid w:val="00EF535B"/>
    <w:rsid w:val="00F009CF"/>
    <w:rsid w:val="00F053FD"/>
    <w:rsid w:val="00F069B5"/>
    <w:rsid w:val="00F07E02"/>
    <w:rsid w:val="00F1384F"/>
    <w:rsid w:val="00F15937"/>
    <w:rsid w:val="00F17D49"/>
    <w:rsid w:val="00F24507"/>
    <w:rsid w:val="00F3254E"/>
    <w:rsid w:val="00F50547"/>
    <w:rsid w:val="00F55C38"/>
    <w:rsid w:val="00F63566"/>
    <w:rsid w:val="00F6425A"/>
    <w:rsid w:val="00F64F1A"/>
    <w:rsid w:val="00F73446"/>
    <w:rsid w:val="00F737FA"/>
    <w:rsid w:val="00F76332"/>
    <w:rsid w:val="00F8015F"/>
    <w:rsid w:val="00F83465"/>
    <w:rsid w:val="00F834D7"/>
    <w:rsid w:val="00F8382C"/>
    <w:rsid w:val="00F90BD6"/>
    <w:rsid w:val="00F91600"/>
    <w:rsid w:val="00F91E42"/>
    <w:rsid w:val="00F92758"/>
    <w:rsid w:val="00F934B9"/>
    <w:rsid w:val="00FA0551"/>
    <w:rsid w:val="00FA3C3D"/>
    <w:rsid w:val="00FA5AE6"/>
    <w:rsid w:val="00FA5E25"/>
    <w:rsid w:val="00FA69AD"/>
    <w:rsid w:val="00FB43D7"/>
    <w:rsid w:val="00FB6CD6"/>
    <w:rsid w:val="00FB76AB"/>
    <w:rsid w:val="00FC3B95"/>
    <w:rsid w:val="00FC40C5"/>
    <w:rsid w:val="00FC5720"/>
    <w:rsid w:val="00FC6791"/>
    <w:rsid w:val="00FC7EE4"/>
    <w:rsid w:val="00FD2076"/>
    <w:rsid w:val="00FD2DEC"/>
    <w:rsid w:val="00FF1D8A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E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E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BFAF1-A1BC-4C64-8B19-81A2E1A6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3469</Words>
  <Characters>19777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</cp:revision>
  <cp:lastPrinted>2023-03-21T04:58:00Z</cp:lastPrinted>
  <dcterms:created xsi:type="dcterms:W3CDTF">2023-06-15T05:20:00Z</dcterms:created>
  <dcterms:modified xsi:type="dcterms:W3CDTF">2023-06-15T05:20:00Z</dcterms:modified>
</cp:coreProperties>
</file>